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1DC187" w14:textId="77777777" w:rsidR="00245433" w:rsidRDefault="00245433" w:rsidP="00245433">
      <w:pPr>
        <w:spacing w:after="0"/>
        <w:jc w:val="center"/>
        <w:rPr>
          <w:rFonts w:ascii="TH SarabunPSK" w:hAnsi="TH SarabunPSK" w:cs="TH SarabunPSK"/>
          <w:b/>
          <w:bCs/>
          <w:sz w:val="40"/>
          <w:szCs w:val="40"/>
        </w:rPr>
      </w:pPr>
      <w:r w:rsidRPr="000848C7">
        <w:rPr>
          <w:rFonts w:ascii="TH SarabunPSK" w:hAnsi="TH SarabunPSK" w:cs="TH SarabunPSK"/>
          <w:b/>
          <w:bCs/>
          <w:sz w:val="40"/>
          <w:szCs w:val="40"/>
          <w:cs/>
        </w:rPr>
        <w:t>แบบติดตามผลการดำเนินงานตามแผนบริหารความเสี่ยงมหาวิทยาลัยเทคโนโลยีสุรนารี</w:t>
      </w:r>
      <w:r>
        <w:rPr>
          <w:rFonts w:ascii="TH SarabunPSK" w:hAnsi="TH SarabunPSK" w:cs="TH SarabunPSK" w:hint="cs"/>
          <w:b/>
          <w:bCs/>
          <w:sz w:val="40"/>
          <w:szCs w:val="40"/>
          <w:cs/>
        </w:rPr>
        <w:t xml:space="preserve"> </w:t>
      </w:r>
    </w:p>
    <w:p w14:paraId="1A96236C" w14:textId="77777777" w:rsidR="00245433" w:rsidRDefault="00245433" w:rsidP="00245433">
      <w:pPr>
        <w:jc w:val="center"/>
        <w:rPr>
          <w:rFonts w:ascii="TH SarabunPSK" w:hAnsi="TH SarabunPSK" w:cs="TH SarabunPSK"/>
          <w:b/>
          <w:bCs/>
          <w:sz w:val="40"/>
          <w:szCs w:val="40"/>
        </w:rPr>
      </w:pPr>
      <w:r>
        <w:rPr>
          <w:rFonts w:ascii="TH SarabunPSK" w:hAnsi="TH SarabunPSK" w:cs="TH SarabunPSK" w:hint="cs"/>
          <w:b/>
          <w:bCs/>
          <w:sz w:val="40"/>
          <w:szCs w:val="40"/>
          <w:cs/>
        </w:rPr>
        <w:t>ประจำปีงบประมาณ พ.ศ. 2569 ไตรมาสที่ 2</w:t>
      </w:r>
    </w:p>
    <w:p w14:paraId="5BF730EC" w14:textId="78A10738" w:rsidR="008564EF" w:rsidRDefault="008564EF" w:rsidP="008564EF">
      <w:pPr>
        <w:spacing w:after="0" w:line="240" w:lineRule="auto"/>
        <w:rPr>
          <w:rFonts w:ascii="TH SarabunPSK" w:hAnsi="TH SarabunPSK" w:cs="TH SarabunPSK"/>
          <w:b/>
          <w:bCs/>
          <w:sz w:val="36"/>
          <w:szCs w:val="36"/>
        </w:rPr>
      </w:pPr>
      <w:r w:rsidRPr="008564EF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ความเสี่ยงประเภท </w:t>
      </w:r>
      <w:r w:rsidR="00736A99">
        <w:rPr>
          <w:rFonts w:ascii="TH SarabunPSK" w:hAnsi="TH SarabunPSK" w:cs="TH SarabunPSK"/>
          <w:b/>
          <w:bCs/>
          <w:sz w:val="36"/>
          <w:szCs w:val="36"/>
        </w:rPr>
        <w:t>F</w:t>
      </w:r>
      <w:r w:rsidRPr="008564EF">
        <w:rPr>
          <w:rFonts w:ascii="TH SarabunPSK" w:hAnsi="TH SarabunPSK" w:cs="TH SarabunPSK"/>
          <w:b/>
          <w:bCs/>
          <w:sz w:val="36"/>
          <w:szCs w:val="36"/>
        </w:rPr>
        <w:t xml:space="preserve"> : </w:t>
      </w:r>
      <w:r w:rsidR="00736A99" w:rsidRPr="00736A99">
        <w:rPr>
          <w:rFonts w:ascii="TH SarabunPSK" w:hAnsi="TH SarabunPSK" w:cs="TH SarabunPSK"/>
          <w:b/>
          <w:bCs/>
          <w:sz w:val="36"/>
          <w:szCs w:val="36"/>
        </w:rPr>
        <w:t xml:space="preserve">Financial and Asset Risk </w:t>
      </w:r>
      <w:r w:rsidRPr="008564EF">
        <w:rPr>
          <w:rFonts w:ascii="TH SarabunPSK" w:hAnsi="TH SarabunPSK" w:cs="TH SarabunPSK"/>
          <w:b/>
          <w:bCs/>
          <w:sz w:val="36"/>
          <w:szCs w:val="36"/>
          <w:cs/>
        </w:rPr>
        <w:t>ประเด็นเรื่อง</w:t>
      </w:r>
      <w:r w:rsidR="00704EE0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“</w:t>
      </w:r>
      <w:r w:rsidR="00736A99" w:rsidRPr="00736A99">
        <w:rPr>
          <w:rFonts w:ascii="TH SarabunPSK" w:hAnsi="TH SarabunPSK" w:cs="TH SarabunPSK"/>
          <w:b/>
          <w:bCs/>
          <w:color w:val="00204F"/>
          <w:sz w:val="36"/>
          <w:szCs w:val="36"/>
          <w:cs/>
        </w:rPr>
        <w:t>ปัจจัยภายนอกมีผลต่อเสถียรภาพของเงินรายได้มหาวิทยาลัย</w:t>
      </w:r>
      <w:r w:rsidR="00704EE0">
        <w:rPr>
          <w:rFonts w:ascii="TH SarabunPSK" w:hAnsi="TH SarabunPSK" w:cs="TH SarabunPSK" w:hint="cs"/>
          <w:b/>
          <w:bCs/>
          <w:sz w:val="36"/>
          <w:szCs w:val="36"/>
          <w:cs/>
        </w:rPr>
        <w:t>”</w:t>
      </w:r>
    </w:p>
    <w:p w14:paraId="351CAB05" w14:textId="1CEF911C" w:rsidR="008564EF" w:rsidRPr="00704EE0" w:rsidRDefault="008564EF" w:rsidP="008564EF">
      <w:pPr>
        <w:rPr>
          <w:rFonts w:ascii="TH SarabunPSK" w:hAnsi="TH SarabunPSK" w:cs="TH SarabunPSK"/>
          <w:color w:val="590000"/>
          <w:sz w:val="32"/>
          <w:szCs w:val="32"/>
          <w:cs/>
        </w:rPr>
      </w:pPr>
      <w:r w:rsidRPr="00704EE0">
        <w:rPr>
          <w:rFonts w:ascii="TH SarabunPSK" w:hAnsi="TH SarabunPSK" w:cs="TH SarabunPSK"/>
          <w:color w:val="590000"/>
          <w:sz w:val="32"/>
          <w:szCs w:val="32"/>
        </w:rPr>
        <w:t>(</w:t>
      </w:r>
      <w:r w:rsidRPr="00704EE0">
        <w:rPr>
          <w:rFonts w:ascii="TH SarabunPSK" w:hAnsi="TH SarabunPSK" w:cs="TH SarabunPSK"/>
          <w:color w:val="590000"/>
          <w:sz w:val="32"/>
          <w:szCs w:val="32"/>
          <w:cs/>
        </w:rPr>
        <w:t xml:space="preserve">ผู้รับผิดชอบ : </w:t>
      </w:r>
      <w:r w:rsidR="00517F2C" w:rsidRPr="00517F2C">
        <w:rPr>
          <w:rFonts w:ascii="TH SarabunPSK" w:hAnsi="TH SarabunPSK" w:cs="TH SarabunPSK"/>
          <w:color w:val="590000"/>
          <w:sz w:val="32"/>
          <w:szCs w:val="32"/>
          <w:cs/>
        </w:rPr>
        <w:t xml:space="preserve">ฝ่ายการเงิน </w:t>
      </w:r>
      <w:r w:rsidR="008F6400" w:rsidRPr="008F6400">
        <w:rPr>
          <w:rFonts w:ascii="TH SarabunPSK" w:hAnsi="TH SarabunPSK" w:cs="TH SarabunPSK" w:hint="cs"/>
          <w:color w:val="590000"/>
          <w:sz w:val="32"/>
          <w:szCs w:val="32"/>
          <w:cs/>
        </w:rPr>
        <w:t>(</w:t>
      </w:r>
      <w:r w:rsidR="00517F2C">
        <w:rPr>
          <w:rFonts w:ascii="TH SarabunPSK" w:hAnsi="TH SarabunPSK" w:cs="TH SarabunPSK" w:hint="cs"/>
          <w:color w:val="590000"/>
          <w:sz w:val="32"/>
          <w:szCs w:val="32"/>
          <w:cs/>
        </w:rPr>
        <w:t>ส่วนการเงินและ</w:t>
      </w:r>
      <w:r w:rsidR="006A6843">
        <w:rPr>
          <w:rFonts w:ascii="TH SarabunPSK" w:hAnsi="TH SarabunPSK" w:cs="TH SarabunPSK" w:hint="cs"/>
          <w:color w:val="590000"/>
          <w:sz w:val="32"/>
          <w:szCs w:val="32"/>
          <w:cs/>
        </w:rPr>
        <w:t>บัญชี</w:t>
      </w:r>
      <w:r w:rsidRPr="008F6400">
        <w:rPr>
          <w:rFonts w:ascii="TH SarabunPSK" w:hAnsi="TH SarabunPSK" w:cs="TH SarabunPSK"/>
          <w:color w:val="590000"/>
          <w:sz w:val="32"/>
          <w:szCs w:val="32"/>
          <w:cs/>
        </w:rPr>
        <w:t>)</w:t>
      </w:r>
      <w:r w:rsidR="00FD282D">
        <w:rPr>
          <w:rFonts w:ascii="TH SarabunPSK" w:hAnsi="TH SarabunPSK" w:cs="TH SarabunPSK"/>
          <w:color w:val="590000"/>
          <w:sz w:val="32"/>
          <w:szCs w:val="32"/>
        </w:rPr>
        <w:t xml:space="preserve"> / </w:t>
      </w:r>
      <w:r w:rsidR="00FD282D" w:rsidRPr="00FD282D">
        <w:rPr>
          <w:rFonts w:ascii="TH SarabunPSK" w:hAnsi="TH SarabunPSK" w:cs="TH SarabunPSK"/>
          <w:color w:val="590000"/>
          <w:sz w:val="32"/>
          <w:szCs w:val="32"/>
          <w:cs/>
        </w:rPr>
        <w:t xml:space="preserve">ฝ่ายยุทธศาสตร์และงบประมาณ </w:t>
      </w:r>
      <w:r w:rsidR="00FD282D">
        <w:rPr>
          <w:rFonts w:ascii="TH SarabunPSK" w:hAnsi="TH SarabunPSK" w:cs="TH SarabunPSK"/>
          <w:color w:val="590000"/>
          <w:sz w:val="32"/>
          <w:szCs w:val="32"/>
        </w:rPr>
        <w:t>(</w:t>
      </w:r>
      <w:r w:rsidR="00FD282D">
        <w:rPr>
          <w:rFonts w:ascii="TH SarabunPSK" w:hAnsi="TH SarabunPSK" w:cs="TH SarabunPSK" w:hint="cs"/>
          <w:color w:val="590000"/>
          <w:sz w:val="32"/>
          <w:szCs w:val="32"/>
          <w:cs/>
        </w:rPr>
        <w:t>ส่วนแผนงาน)</w:t>
      </w:r>
      <w:r w:rsidR="00FD282D">
        <w:rPr>
          <w:rFonts w:ascii="TH SarabunPSK" w:hAnsi="TH SarabunPSK" w:cs="TH SarabunPSK"/>
          <w:color w:val="590000"/>
          <w:sz w:val="32"/>
          <w:szCs w:val="32"/>
        </w:rPr>
        <w:t>)</w:t>
      </w:r>
    </w:p>
    <w:tbl>
      <w:tblPr>
        <w:tblStyle w:val="GridTable4-Accent21"/>
        <w:tblpPr w:leftFromText="180" w:rightFromText="180" w:vertAnchor="page" w:horzAnchor="margin" w:tblpX="-856" w:tblpY="3466"/>
        <w:tblW w:w="155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0"/>
        <w:gridCol w:w="2560"/>
        <w:gridCol w:w="944"/>
        <w:gridCol w:w="566"/>
        <w:gridCol w:w="688"/>
        <w:gridCol w:w="567"/>
        <w:gridCol w:w="597"/>
        <w:gridCol w:w="566"/>
        <w:gridCol w:w="524"/>
        <w:gridCol w:w="566"/>
        <w:gridCol w:w="485"/>
        <w:gridCol w:w="2811"/>
        <w:gridCol w:w="1306"/>
        <w:gridCol w:w="682"/>
        <w:gridCol w:w="687"/>
        <w:gridCol w:w="678"/>
        <w:gridCol w:w="679"/>
      </w:tblGrid>
      <w:tr w:rsidR="00E41066" w:rsidRPr="008F6400" w14:paraId="2EB0ED11" w14:textId="2AF64189" w:rsidTr="0024543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47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</w:tcPr>
          <w:p w14:paraId="27D9BE21" w14:textId="77777777" w:rsidR="00E41066" w:rsidRPr="008F6400" w:rsidRDefault="00E41066" w:rsidP="00245433">
            <w:pPr>
              <w:jc w:val="center"/>
              <w:rPr>
                <w:rFonts w:ascii="TH SarabunPSK" w:hAnsi="TH SarabunPSK" w:cs="TH SarabunPSK"/>
                <w:color w:val="000000" w:themeColor="text1"/>
                <w:sz w:val="28"/>
                <w:cs/>
              </w:rPr>
            </w:pPr>
            <w:r w:rsidRPr="008F6400">
              <w:rPr>
                <w:rFonts w:ascii="TH SarabunPSK" w:eastAsia="Calibri" w:hAnsi="TH SarabunPSK" w:cs="TH SarabunPSK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718656" behindDoc="0" locked="0" layoutInCell="1" allowOverlap="1" wp14:anchorId="63541843" wp14:editId="2C33AB51">
                      <wp:simplePos x="0" y="0"/>
                      <wp:positionH relativeFrom="column">
                        <wp:posOffset>8265795</wp:posOffset>
                      </wp:positionH>
                      <wp:positionV relativeFrom="paragraph">
                        <wp:posOffset>6003290</wp:posOffset>
                      </wp:positionV>
                      <wp:extent cx="1064895" cy="581891"/>
                      <wp:effectExtent l="0" t="0" r="1905" b="8890"/>
                      <wp:wrapNone/>
                      <wp:docPr id="277" name="Rectangle 27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64895" cy="581891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noFill/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C729C3C" id="Rectangle 277" o:spid="_x0000_s1026" style="position:absolute;margin-left:650.85pt;margin-top:472.7pt;width:83.85pt;height:45.8pt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qdP7TgIAAJsEAAAOAAAAZHJzL2Uyb0RvYy54bWysVMFu2zAMvQ/YPwi6r46DpEuDOkXQIsOA&#10;oivQDj2zshQbkEWNUuJkXz9Kdpuu22lYDyop0uTT42Murw6dFXtNoUVXyfJsIoV2CuvWbSv5/XHz&#10;aSFFiOBqsOh0JY86yKvVxw+XvV/qKTZoa02Ci7iw7H0lmxj9siiCanQH4Qy9dhw0SB1Edmlb1AQ9&#10;V+9sMZ1MzoseqfaESofAtzdDUK5yfWO0it+MCToKW0nGFvNJ+XxOZ7G6hOWWwDetGmHAP6DooHXc&#10;9LXUDUQQO2r/KNW1ijCgiWcKuwKNaZXOb+DXlJN3r3lowOv8FiYn+Feawv8rq+72D/6emIbeh2Vg&#10;M73iYKhL/xmfOGSyjq9k6UMUii/LyflscTGXQnFsvigXF2Viszh97SnELxo7kYxKEg8jcwT72xCH&#10;1JeU1CygbetNa212juHaktgDz43HXWMvhYUQ+bKSm/w3dvvtM+tEX8npfDbhYStgQRkLkc3O15UM&#10;bisF2C0rVUXKWBymjlkFCcsNhGZomsuOLaxLkHSW0wj9xFaynrE+3pMgHPQVvNq0XO2WAd8DsaAY&#10;DS9J/MaHscgQcbSkaJB+/u0+5fOcOSpFzwJl+D92QJp5+OpYARflbJYUnZ3Z/POUHXobeX4bcbvu&#10;GpnLktfRq2ym/GhfTEPYPfEurVNXDoFT3HsganSu47A4vI1Kr9c5jVXsId66B69S8cRT4vHx8ATk&#10;x8FHlswdvogZlu/mP+SmLx2udxFNm8Vx4pVFlRzegCyvcVvTir31c9bpN2X1CwAA//8DAFBLAwQU&#10;AAYACAAAACEAzmjHG98AAAAOAQAADwAAAGRycy9kb3ducmV2LnhtbEyPwU7DMBBE70j8g7VI3Kgd&#10;Eloa4lQICU4cICDOm9g4UWM7st0k/D3bE9xmtE+zM9VhtSObdYiDdxKyjQCmXefV4IyEz4/nm3tg&#10;MaFTOHqnJfzoCIf68qLCUvnFveu5SYZRiIslSuhTmkrOY9dri3HjJ+3o9u2DxUQ2GK4CLhRuR34r&#10;xJZbHBx96HHST73ujs3JSphfs7dW5V9H07wkExZsR4NByuur9fEBWNJr+oPhXJ+qQ02dWn9yKrKR&#10;fC6yHbES9sVdAeyMFNs9qZaUyHcCeF3x/zPqXwAAAP//AwBQSwECLQAUAAYACAAAACEAtoM4kv4A&#10;AADhAQAAEwAAAAAAAAAAAAAAAAAAAAAAW0NvbnRlbnRfVHlwZXNdLnhtbFBLAQItABQABgAIAAAA&#10;IQA4/SH/1gAAAJQBAAALAAAAAAAAAAAAAAAAAC8BAABfcmVscy8ucmVsc1BLAQItABQABgAIAAAA&#10;IQD6qdP7TgIAAJsEAAAOAAAAAAAAAAAAAAAAAC4CAABkcnMvZTJvRG9jLnhtbFBLAQItABQABgAI&#10;AAAAIQDOaMcb3wAAAA4BAAAPAAAAAAAAAAAAAAAAAKgEAABkcnMvZG93bnJldi54bWxQSwUGAAAA&#10;AAQABADzAAAAtAUAAAAA&#10;" fillcolor="window" stroked="f" strokeweight="2pt"/>
                  </w:pict>
                </mc:Fallback>
              </mc:AlternateContent>
            </w:r>
            <w:r w:rsidRPr="008F6400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>ลำดับ</w:t>
            </w:r>
          </w:p>
        </w:tc>
        <w:tc>
          <w:tcPr>
            <w:tcW w:w="2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</w:tcPr>
          <w:p w14:paraId="675FAD43" w14:textId="77777777" w:rsidR="00E41066" w:rsidRPr="008F6400" w:rsidRDefault="00E41066" w:rsidP="0024543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PSK" w:hAnsi="TH SarabunPSK" w:cs="TH SarabunPSK"/>
                <w:color w:val="000000" w:themeColor="text1"/>
                <w:sz w:val="28"/>
              </w:rPr>
            </w:pPr>
            <w:r w:rsidRPr="008F6400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>ตัวชี้วัดความเสี่ยง (</w:t>
            </w:r>
            <w:r w:rsidRPr="008F6400">
              <w:rPr>
                <w:rFonts w:ascii="TH SarabunPSK" w:hAnsi="TH SarabunPSK" w:cs="TH SarabunPSK"/>
                <w:color w:val="000000" w:themeColor="text1"/>
                <w:sz w:val="28"/>
              </w:rPr>
              <w:t>Key Risk indicators</w:t>
            </w:r>
            <w:r w:rsidRPr="008F6400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 xml:space="preserve">: </w:t>
            </w:r>
            <w:r w:rsidRPr="008F6400">
              <w:rPr>
                <w:rFonts w:ascii="TH SarabunPSK" w:hAnsi="TH SarabunPSK" w:cs="TH SarabunPSK"/>
                <w:color w:val="000000" w:themeColor="text1"/>
                <w:sz w:val="28"/>
              </w:rPr>
              <w:t>KRI</w:t>
            </w:r>
            <w:r w:rsidRPr="008F6400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>)</w:t>
            </w:r>
          </w:p>
        </w:tc>
        <w:tc>
          <w:tcPr>
            <w:tcW w:w="9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</w:tcPr>
          <w:p w14:paraId="5C86C2CC" w14:textId="77777777" w:rsidR="00E41066" w:rsidRPr="008F6400" w:rsidRDefault="00E41066" w:rsidP="0024543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PSK" w:hAnsi="TH SarabunPSK" w:cs="TH SarabunPSK"/>
                <w:color w:val="000000" w:themeColor="text1"/>
                <w:sz w:val="28"/>
                <w:cs/>
              </w:rPr>
            </w:pPr>
            <w:r w:rsidRPr="008F6400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>หน่วยนับ</w:t>
            </w:r>
          </w:p>
        </w:tc>
        <w:tc>
          <w:tcPr>
            <w:tcW w:w="455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38EBF5AF" w14:textId="77777777" w:rsidR="00E41066" w:rsidRPr="008F6400" w:rsidRDefault="00E41066" w:rsidP="0024543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PSK" w:hAnsi="TH SarabunPSK" w:cs="TH SarabunPSK"/>
                <w:color w:val="000000" w:themeColor="text1"/>
                <w:sz w:val="28"/>
                <w:cs/>
              </w:rPr>
            </w:pPr>
            <w:r w:rsidRPr="008F6400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>เป้าหมายตัวชี้วัด</w:t>
            </w:r>
          </w:p>
        </w:tc>
        <w:tc>
          <w:tcPr>
            <w:tcW w:w="28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</w:tcPr>
          <w:p w14:paraId="4F3D11CA" w14:textId="77777777" w:rsidR="00E41066" w:rsidRPr="008F6400" w:rsidRDefault="00E41066" w:rsidP="0024543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PSK" w:hAnsi="TH SarabunPSK" w:cs="TH SarabunPSK"/>
                <w:color w:val="000000" w:themeColor="text1"/>
                <w:sz w:val="28"/>
                <w:cs/>
              </w:rPr>
            </w:pPr>
            <w:r w:rsidRPr="008F6400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>รายละเอียดการดำเนินงาน</w:t>
            </w:r>
          </w:p>
        </w:tc>
        <w:tc>
          <w:tcPr>
            <w:tcW w:w="13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</w:tcPr>
          <w:p w14:paraId="5E515BED" w14:textId="24797DED" w:rsidR="00E41066" w:rsidRPr="008F6400" w:rsidRDefault="00E41066" w:rsidP="0024543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PSK" w:hAnsi="TH SarabunPSK" w:cs="TH SarabunPSK"/>
                <w:b w:val="0"/>
                <w:bCs w:val="0"/>
                <w:color w:val="000000" w:themeColor="text1"/>
                <w:sz w:val="28"/>
                <w:cs/>
              </w:rPr>
            </w:pPr>
            <w:r w:rsidRPr="008F6400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>ปัญหาอุปสรรค/แนวทางแก้ไข</w:t>
            </w:r>
          </w:p>
        </w:tc>
        <w:tc>
          <w:tcPr>
            <w:tcW w:w="136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72407AB9" w14:textId="768E4070" w:rsidR="00E41066" w:rsidRPr="008F6400" w:rsidRDefault="00E41066" w:rsidP="0024543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PSK" w:hAnsi="TH SarabunPSK" w:cs="TH SarabunPSK"/>
                <w:color w:val="000000" w:themeColor="text1"/>
                <w:szCs w:val="22"/>
                <w:cs/>
              </w:rPr>
            </w:pPr>
            <w:r w:rsidRPr="008F6400">
              <w:rPr>
                <w:rFonts w:ascii="TH SarabunPSK" w:hAnsi="TH SarabunPSK" w:cs="TH SarabunPSK"/>
                <w:color w:val="000000" w:themeColor="text1"/>
                <w:szCs w:val="22"/>
                <w:cs/>
              </w:rPr>
              <w:t>ระดับความเสี่ยง</w:t>
            </w:r>
            <w:r w:rsidR="00C30B4B" w:rsidRPr="00C30B4B">
              <w:rPr>
                <w:rFonts w:ascii="TH SarabunPSK" w:hAnsi="TH SarabunPSK" w:cs="TH SarabunPSK" w:hint="cs"/>
                <w:color w:val="000000" w:themeColor="text1"/>
                <w:szCs w:val="22"/>
                <w:u w:val="single"/>
                <w:cs/>
              </w:rPr>
              <w:t>ก่อน</w:t>
            </w:r>
            <w:r w:rsidRPr="008F6400">
              <w:rPr>
                <w:rFonts w:ascii="TH SarabunPSK" w:hAnsi="TH SarabunPSK" w:cs="TH SarabunPSK"/>
                <w:color w:val="000000" w:themeColor="text1"/>
                <w:szCs w:val="22"/>
                <w:cs/>
              </w:rPr>
              <w:t>ดำเนินกิจกรรมควบคุม</w:t>
            </w:r>
          </w:p>
        </w:tc>
        <w:tc>
          <w:tcPr>
            <w:tcW w:w="135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443CE296" w14:textId="2F6421A8" w:rsidR="00E41066" w:rsidRPr="008F6400" w:rsidRDefault="00E41066" w:rsidP="0024543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PSK" w:hAnsi="TH SarabunPSK" w:cs="TH SarabunPSK"/>
                <w:color w:val="000000" w:themeColor="text1"/>
                <w:szCs w:val="22"/>
                <w:cs/>
              </w:rPr>
            </w:pPr>
            <w:r w:rsidRPr="008F6400">
              <w:rPr>
                <w:rFonts w:ascii="TH SarabunPSK" w:hAnsi="TH SarabunPSK" w:cs="TH SarabunPSK"/>
                <w:color w:val="000000" w:themeColor="text1"/>
                <w:szCs w:val="22"/>
                <w:cs/>
              </w:rPr>
              <w:t>ระดับความเสี่ยงคงเหลือ</w:t>
            </w:r>
            <w:r w:rsidRPr="00C30B4B">
              <w:rPr>
                <w:rFonts w:ascii="TH SarabunPSK" w:hAnsi="TH SarabunPSK" w:cs="TH SarabunPSK"/>
                <w:color w:val="000000" w:themeColor="text1"/>
                <w:szCs w:val="22"/>
                <w:u w:val="single"/>
                <w:cs/>
              </w:rPr>
              <w:t>หลัง</w:t>
            </w:r>
            <w:r w:rsidRPr="008F6400">
              <w:rPr>
                <w:rFonts w:ascii="TH SarabunPSK" w:hAnsi="TH SarabunPSK" w:cs="TH SarabunPSK"/>
                <w:color w:val="000000" w:themeColor="text1"/>
                <w:szCs w:val="22"/>
                <w:cs/>
              </w:rPr>
              <w:t>ดำเนินกิจกรรมควบคุม</w:t>
            </w:r>
          </w:p>
        </w:tc>
      </w:tr>
      <w:tr w:rsidR="00EF4CDB" w:rsidRPr="008F6400" w14:paraId="437BC407" w14:textId="6ECD68B6" w:rsidTr="0024543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47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836158" w14:textId="77777777" w:rsidR="00E41066" w:rsidRPr="008F6400" w:rsidRDefault="00E41066" w:rsidP="00245433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3A4156" w14:textId="77777777" w:rsidR="00E41066" w:rsidRPr="008F6400" w:rsidRDefault="00E41066" w:rsidP="0024543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9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08E96E51" w14:textId="77777777" w:rsidR="00E41066" w:rsidRPr="008F6400" w:rsidRDefault="00E41066" w:rsidP="0024543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</w:tcPr>
          <w:p w14:paraId="7E39C661" w14:textId="77777777" w:rsidR="00E41066" w:rsidRPr="00C30B4B" w:rsidRDefault="00E41066" w:rsidP="00245433">
            <w:pPr>
              <w:spacing w:line="320" w:lineRule="exact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PSK" w:hAnsi="TH SarabunPSK" w:cs="TH SarabunPSK"/>
                <w:b w:val="0"/>
                <w:bCs w:val="0"/>
                <w:color w:val="auto"/>
                <w:sz w:val="28"/>
              </w:rPr>
            </w:pPr>
            <w:r w:rsidRPr="00C30B4B">
              <w:rPr>
                <w:rFonts w:ascii="TH SarabunPSK" w:hAnsi="TH SarabunPSK" w:cs="TH SarabunPSK"/>
                <w:color w:val="auto"/>
                <w:sz w:val="28"/>
              </w:rPr>
              <w:t>Q</w:t>
            </w:r>
            <w:r w:rsidRPr="00C30B4B">
              <w:rPr>
                <w:rFonts w:ascii="TH SarabunPSK" w:hAnsi="TH SarabunPSK" w:cs="TH SarabunPSK"/>
                <w:color w:val="auto"/>
                <w:sz w:val="28"/>
                <w:cs/>
              </w:rPr>
              <w:t>1</w:t>
            </w:r>
          </w:p>
        </w:tc>
        <w:tc>
          <w:tcPr>
            <w:tcW w:w="11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</w:tcPr>
          <w:p w14:paraId="097C76D8" w14:textId="77777777" w:rsidR="00E41066" w:rsidRPr="00C30B4B" w:rsidRDefault="00E41066" w:rsidP="00245433">
            <w:pPr>
              <w:spacing w:line="320" w:lineRule="exact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PSK" w:hAnsi="TH SarabunPSK" w:cs="TH SarabunPSK"/>
                <w:b w:val="0"/>
                <w:bCs w:val="0"/>
                <w:color w:val="auto"/>
                <w:sz w:val="28"/>
              </w:rPr>
            </w:pPr>
            <w:r w:rsidRPr="00C30B4B">
              <w:rPr>
                <w:rFonts w:ascii="TH SarabunPSK" w:hAnsi="TH SarabunPSK" w:cs="TH SarabunPSK"/>
                <w:color w:val="auto"/>
                <w:sz w:val="28"/>
              </w:rPr>
              <w:t>Q</w:t>
            </w:r>
            <w:r w:rsidRPr="00C30B4B">
              <w:rPr>
                <w:rFonts w:ascii="TH SarabunPSK" w:hAnsi="TH SarabunPSK" w:cs="TH SarabunPSK"/>
                <w:color w:val="auto"/>
                <w:sz w:val="28"/>
                <w:cs/>
              </w:rPr>
              <w:t>2</w:t>
            </w:r>
          </w:p>
        </w:tc>
        <w:tc>
          <w:tcPr>
            <w:tcW w:w="1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</w:tcPr>
          <w:p w14:paraId="06E7FCD6" w14:textId="77777777" w:rsidR="00E41066" w:rsidRPr="00C30B4B" w:rsidRDefault="00E41066" w:rsidP="00245433">
            <w:pPr>
              <w:spacing w:line="320" w:lineRule="exact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PSK" w:hAnsi="TH SarabunPSK" w:cs="TH SarabunPSK"/>
                <w:b w:val="0"/>
                <w:bCs w:val="0"/>
                <w:color w:val="auto"/>
                <w:sz w:val="28"/>
              </w:rPr>
            </w:pPr>
            <w:r w:rsidRPr="00C30B4B">
              <w:rPr>
                <w:rFonts w:ascii="TH SarabunPSK" w:hAnsi="TH SarabunPSK" w:cs="TH SarabunPSK"/>
                <w:color w:val="auto"/>
                <w:sz w:val="28"/>
              </w:rPr>
              <w:t>Q</w:t>
            </w:r>
            <w:r w:rsidRPr="00C30B4B">
              <w:rPr>
                <w:rFonts w:ascii="TH SarabunPSK" w:hAnsi="TH SarabunPSK" w:cs="TH SarabunPSK"/>
                <w:color w:val="auto"/>
                <w:sz w:val="28"/>
                <w:cs/>
              </w:rPr>
              <w:t>3</w:t>
            </w:r>
          </w:p>
        </w:tc>
        <w:tc>
          <w:tcPr>
            <w:tcW w:w="10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</w:tcPr>
          <w:p w14:paraId="0CDB5258" w14:textId="77777777" w:rsidR="00E41066" w:rsidRPr="00C30B4B" w:rsidRDefault="00E41066" w:rsidP="0024543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PSK" w:hAnsi="TH SarabunPSK" w:cs="TH SarabunPSK"/>
                <w:b w:val="0"/>
                <w:bCs w:val="0"/>
                <w:color w:val="auto"/>
                <w:sz w:val="28"/>
                <w:cs/>
              </w:rPr>
            </w:pPr>
            <w:r w:rsidRPr="00C30B4B">
              <w:rPr>
                <w:rFonts w:ascii="TH SarabunPSK" w:hAnsi="TH SarabunPSK" w:cs="TH SarabunPSK"/>
                <w:color w:val="auto"/>
                <w:sz w:val="28"/>
              </w:rPr>
              <w:t>Q</w:t>
            </w:r>
            <w:r w:rsidRPr="00C30B4B">
              <w:rPr>
                <w:rFonts w:ascii="TH SarabunPSK" w:hAnsi="TH SarabunPSK" w:cs="TH SarabunPSK"/>
                <w:color w:val="auto"/>
                <w:sz w:val="28"/>
                <w:cs/>
              </w:rPr>
              <w:t>4</w:t>
            </w:r>
          </w:p>
        </w:tc>
        <w:tc>
          <w:tcPr>
            <w:tcW w:w="28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4F2C113" w14:textId="77777777" w:rsidR="00E41066" w:rsidRPr="008F6400" w:rsidRDefault="00E41066" w:rsidP="0024543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3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FE5DE33" w14:textId="77777777" w:rsidR="00E41066" w:rsidRPr="008F6400" w:rsidRDefault="00E41066" w:rsidP="0024543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36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A44BD" w14:textId="77777777" w:rsidR="00E41066" w:rsidRPr="008F6400" w:rsidRDefault="00E41066" w:rsidP="0024543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35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6EE40" w14:textId="77777777" w:rsidR="00E41066" w:rsidRPr="008F6400" w:rsidRDefault="00E41066" w:rsidP="0024543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6A6843" w:rsidRPr="008F6400" w14:paraId="1B1DDCD2" w14:textId="2B5EE8E4" w:rsidTr="0024543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77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C1150" w14:textId="77777777" w:rsidR="00C30B4B" w:rsidRPr="008F6400" w:rsidRDefault="00C30B4B" w:rsidP="00245433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122ED" w14:textId="77777777" w:rsidR="00C30B4B" w:rsidRPr="008F6400" w:rsidRDefault="00C30B4B" w:rsidP="00245433">
            <w:pPr>
              <w:spacing w:before="12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PSK" w:hAnsi="TH SarabunPSK" w:cs="TH SarabunPSK"/>
                <w:b w:val="0"/>
                <w:bCs w:val="0"/>
                <w:color w:val="000000" w:themeColor="text1"/>
                <w:sz w:val="28"/>
                <w:cs/>
              </w:rPr>
            </w:pPr>
          </w:p>
        </w:tc>
        <w:tc>
          <w:tcPr>
            <w:tcW w:w="9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59120" w14:textId="77777777" w:rsidR="00C30B4B" w:rsidRPr="008F6400" w:rsidRDefault="00C30B4B" w:rsidP="0024543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PSK" w:hAnsi="TH SarabunPSK" w:cs="TH SarabunPSK"/>
                <w:color w:val="002060"/>
                <w:sz w:val="28"/>
                <w:cs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090D46DB" w14:textId="77777777" w:rsidR="00C30B4B" w:rsidRPr="008F6400" w:rsidRDefault="00C30B4B" w:rsidP="0024543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PSK" w:hAnsi="TH SarabunPSK" w:cs="TH SarabunPSK"/>
                <w:b w:val="0"/>
                <w:bCs w:val="0"/>
                <w:color w:val="000000" w:themeColor="text1"/>
                <w:sz w:val="28"/>
                <w:cs/>
              </w:rPr>
            </w:pPr>
            <w:r w:rsidRPr="008F6400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>แผน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5D63E4F2" w14:textId="77777777" w:rsidR="00C30B4B" w:rsidRPr="008F6400" w:rsidRDefault="00C30B4B" w:rsidP="0024543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PSK" w:hAnsi="TH SarabunPSK" w:cs="TH SarabunPSK"/>
                <w:b w:val="0"/>
                <w:bCs w:val="0"/>
                <w:color w:val="000000" w:themeColor="text1"/>
                <w:sz w:val="28"/>
                <w:cs/>
              </w:rPr>
            </w:pPr>
            <w:r w:rsidRPr="008F6400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>ผล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5C530A41" w14:textId="77777777" w:rsidR="00C30B4B" w:rsidRPr="008F6400" w:rsidRDefault="00C30B4B" w:rsidP="0024543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PSK" w:hAnsi="TH SarabunPSK" w:cs="TH SarabunPSK"/>
                <w:b w:val="0"/>
                <w:bCs w:val="0"/>
                <w:color w:val="000000" w:themeColor="text1"/>
                <w:sz w:val="28"/>
                <w:cs/>
              </w:rPr>
            </w:pPr>
            <w:r w:rsidRPr="008F6400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>แผน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78BD407E" w14:textId="77777777" w:rsidR="00C30B4B" w:rsidRPr="008F6400" w:rsidRDefault="00C30B4B" w:rsidP="0024543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PSK" w:hAnsi="TH SarabunPSK" w:cs="TH SarabunPSK"/>
                <w:b w:val="0"/>
                <w:bCs w:val="0"/>
                <w:color w:val="000000" w:themeColor="text1"/>
                <w:sz w:val="28"/>
                <w:cs/>
              </w:rPr>
            </w:pPr>
            <w:r w:rsidRPr="008F6400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>ผล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0F601CA9" w14:textId="77777777" w:rsidR="00C30B4B" w:rsidRPr="008F6400" w:rsidRDefault="00C30B4B" w:rsidP="0024543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PSK" w:hAnsi="TH SarabunPSK" w:cs="TH SarabunPSK"/>
                <w:b w:val="0"/>
                <w:bCs w:val="0"/>
                <w:color w:val="000000" w:themeColor="text1"/>
                <w:sz w:val="28"/>
                <w:cs/>
              </w:rPr>
            </w:pPr>
            <w:r w:rsidRPr="008F6400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>แผน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75382EAC" w14:textId="77777777" w:rsidR="00C30B4B" w:rsidRPr="008F6400" w:rsidRDefault="00C30B4B" w:rsidP="0024543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PSK" w:hAnsi="TH SarabunPSK" w:cs="TH SarabunPSK"/>
                <w:b w:val="0"/>
                <w:bCs w:val="0"/>
                <w:color w:val="000000" w:themeColor="text1"/>
                <w:sz w:val="28"/>
                <w:cs/>
              </w:rPr>
            </w:pPr>
            <w:r w:rsidRPr="008F6400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>ผล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07636DEE" w14:textId="77777777" w:rsidR="00C30B4B" w:rsidRPr="008F6400" w:rsidRDefault="00C30B4B" w:rsidP="0024543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PSK" w:hAnsi="TH SarabunPSK" w:cs="TH SarabunPSK"/>
                <w:b w:val="0"/>
                <w:bCs w:val="0"/>
                <w:color w:val="000000" w:themeColor="text1"/>
                <w:sz w:val="28"/>
                <w:cs/>
              </w:rPr>
            </w:pPr>
            <w:r w:rsidRPr="008F6400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>แผน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0C7CF73D" w14:textId="77777777" w:rsidR="00C30B4B" w:rsidRPr="008F6400" w:rsidRDefault="00C30B4B" w:rsidP="0024543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PSK" w:hAnsi="TH SarabunPSK" w:cs="TH SarabunPSK"/>
                <w:b w:val="0"/>
                <w:bCs w:val="0"/>
                <w:color w:val="000000" w:themeColor="text1"/>
                <w:sz w:val="28"/>
                <w:cs/>
              </w:rPr>
            </w:pPr>
            <w:r w:rsidRPr="008F6400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>ผล</w:t>
            </w:r>
          </w:p>
        </w:tc>
        <w:tc>
          <w:tcPr>
            <w:tcW w:w="28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125A658" w14:textId="77777777" w:rsidR="00C30B4B" w:rsidRPr="008F6400" w:rsidRDefault="00C30B4B" w:rsidP="0024543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PSK" w:hAnsi="TH SarabunPSK" w:cs="TH SarabunPSK"/>
                <w:color w:val="002060"/>
                <w:sz w:val="28"/>
                <w:cs/>
              </w:rPr>
            </w:pPr>
          </w:p>
        </w:tc>
        <w:tc>
          <w:tcPr>
            <w:tcW w:w="13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C6B46E1" w14:textId="77777777" w:rsidR="00C30B4B" w:rsidRPr="008F6400" w:rsidRDefault="00C30B4B" w:rsidP="0024543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PSK" w:hAnsi="TH SarabunPSK" w:cs="TH SarabunPSK"/>
                <w:color w:val="002060"/>
                <w:sz w:val="28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0A8ACF1A" w14:textId="77777777" w:rsidR="00C30B4B" w:rsidRPr="008F6400" w:rsidRDefault="00C30B4B" w:rsidP="0024543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PSK" w:hAnsi="TH SarabunPSK" w:cs="TH SarabunPSK"/>
                <w:color w:val="002060"/>
                <w:sz w:val="28"/>
              </w:rPr>
            </w:pPr>
            <w:r w:rsidRPr="008F6400">
              <w:rPr>
                <w:rFonts w:ascii="TH SarabunPSK" w:hAnsi="TH SarabunPSK" w:cs="TH SarabunPSK"/>
                <w:color w:val="002060"/>
                <w:sz w:val="28"/>
              </w:rPr>
              <w:t>L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0A37D61D" w14:textId="77777777" w:rsidR="00C30B4B" w:rsidRPr="008F6400" w:rsidRDefault="00C30B4B" w:rsidP="0024543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PSK" w:hAnsi="TH SarabunPSK" w:cs="TH SarabunPSK"/>
                <w:color w:val="002060"/>
                <w:sz w:val="28"/>
                <w:cs/>
              </w:rPr>
            </w:pPr>
            <w:r w:rsidRPr="008F6400">
              <w:rPr>
                <w:rFonts w:ascii="TH SarabunPSK" w:hAnsi="TH SarabunPSK" w:cs="TH SarabunPSK"/>
                <w:color w:val="002060"/>
                <w:sz w:val="28"/>
              </w:rPr>
              <w:t>I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227F368B" w14:textId="12B5A74A" w:rsidR="00C30B4B" w:rsidRPr="008F6400" w:rsidRDefault="00C30B4B" w:rsidP="0024543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PSK" w:hAnsi="TH SarabunPSK" w:cs="TH SarabunPSK"/>
                <w:color w:val="002060"/>
                <w:sz w:val="28"/>
              </w:rPr>
            </w:pPr>
            <w:r w:rsidRPr="008F6400">
              <w:rPr>
                <w:rFonts w:ascii="TH SarabunPSK" w:hAnsi="TH SarabunPSK" w:cs="TH SarabunPSK"/>
                <w:color w:val="002060"/>
                <w:sz w:val="28"/>
              </w:rPr>
              <w:t>L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73192BEC" w14:textId="5DDF77B8" w:rsidR="00C30B4B" w:rsidRPr="008F6400" w:rsidRDefault="00C30B4B" w:rsidP="0024543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PSK" w:hAnsi="TH SarabunPSK" w:cs="TH SarabunPSK"/>
                <w:color w:val="002060"/>
                <w:sz w:val="28"/>
              </w:rPr>
            </w:pPr>
            <w:r w:rsidRPr="008F6400">
              <w:rPr>
                <w:rFonts w:ascii="TH SarabunPSK" w:hAnsi="TH SarabunPSK" w:cs="TH SarabunPSK"/>
                <w:color w:val="002060"/>
                <w:sz w:val="28"/>
              </w:rPr>
              <w:t>I</w:t>
            </w:r>
          </w:p>
        </w:tc>
      </w:tr>
      <w:tr w:rsidR="00245433" w:rsidRPr="008F6400" w14:paraId="29D0A0DD" w14:textId="27B6E64F" w:rsidTr="0024543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1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60" w:type="dxa"/>
            <w:tcBorders>
              <w:top w:val="single" w:sz="4" w:space="0" w:color="auto"/>
              <w:bottom w:val="dotted" w:sz="4" w:space="0" w:color="auto"/>
            </w:tcBorders>
          </w:tcPr>
          <w:p w14:paraId="63AD264D" w14:textId="77777777" w:rsidR="00517F2C" w:rsidRPr="008F6400" w:rsidRDefault="00517F2C" w:rsidP="00245433">
            <w:pPr>
              <w:jc w:val="center"/>
              <w:rPr>
                <w:rFonts w:ascii="TH SarabunPSK" w:hAnsi="TH SarabunPSK" w:cs="TH SarabunPSK"/>
                <w:b w:val="0"/>
                <w:bCs w:val="0"/>
                <w:sz w:val="28"/>
                <w:cs/>
              </w:rPr>
            </w:pPr>
            <w:r w:rsidRPr="008F6400">
              <w:rPr>
                <w:rFonts w:ascii="TH SarabunPSK" w:hAnsi="TH SarabunPSK" w:cs="TH SarabunPSK"/>
                <w:b w:val="0"/>
                <w:bCs w:val="0"/>
                <w:sz w:val="28"/>
                <w:cs/>
              </w:rPr>
              <w:t>1</w:t>
            </w:r>
          </w:p>
        </w:tc>
        <w:tc>
          <w:tcPr>
            <w:tcW w:w="2560" w:type="dxa"/>
            <w:tcBorders>
              <w:left w:val="single" w:sz="4" w:space="0" w:color="C00000"/>
              <w:bottom w:val="dotted" w:sz="4" w:space="0" w:color="auto"/>
              <w:right w:val="single" w:sz="4" w:space="0" w:color="C00000"/>
            </w:tcBorders>
          </w:tcPr>
          <w:p w14:paraId="3051659F" w14:textId="63A5051C" w:rsidR="00517F2C" w:rsidRPr="00FD282D" w:rsidRDefault="00FD282D" w:rsidP="0024543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H SarabunPSK" w:hAnsi="TH SarabunPSK" w:cs="TH SarabunPSK"/>
                <w:sz w:val="28"/>
              </w:rPr>
            </w:pPr>
            <w:r w:rsidRPr="00FD282D">
              <w:rPr>
                <w:rFonts w:ascii="TH SarabunPSK" w:hAnsi="TH SarabunPSK" w:cs="TH SarabunPSK"/>
                <w:sz w:val="28"/>
                <w:cs/>
              </w:rPr>
              <w:t>อัตราการลาออกของนักศึกษาปริญญาตรี ปีการศึกษา 2568 ด้วยสาเหตุทางการเงินเทียบกับค่าเฉลี่ย 5 ปีย้อนหลังจำแนกรายเทอม</w:t>
            </w:r>
            <w:r w:rsidR="00517F2C" w:rsidRPr="00517F2C">
              <w:rPr>
                <w:rFonts w:ascii="TH SarabunPSK" w:hAnsi="TH SarabunPSK" w:cs="TH SarabunPSK" w:hint="cs"/>
                <w:spacing w:val="-6"/>
                <w:sz w:val="28"/>
                <w:cs/>
              </w:rPr>
              <w:t xml:space="preserve">      </w:t>
            </w:r>
          </w:p>
          <w:p w14:paraId="03E0288F" w14:textId="4CB817B7" w:rsidR="00517F2C" w:rsidRPr="00517F2C" w:rsidRDefault="009D61FA" w:rsidP="0024543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H SarabunPSK" w:hAnsi="TH SarabunPSK" w:cs="TH SarabunPSK"/>
                <w:color w:val="C45911" w:themeColor="accent2" w:themeShade="BF"/>
                <w:sz w:val="28"/>
              </w:rPr>
            </w:pPr>
            <w:r w:rsidRPr="009D61FA">
              <w:rPr>
                <w:rFonts w:ascii="TH SarabunPSK" w:hAnsi="TH SarabunPSK" w:cs="TH SarabunPSK"/>
                <w:color w:val="C45911" w:themeColor="accent2" w:themeShade="BF"/>
                <w:sz w:val="24"/>
                <w:szCs w:val="24"/>
                <w:cs/>
              </w:rPr>
              <w:t xml:space="preserve">(ผู้รับผิดชอบ : </w:t>
            </w:r>
            <w:r w:rsidR="00FD282D" w:rsidRPr="00FD282D">
              <w:rPr>
                <w:rFonts w:ascii="TH SarabunPSK" w:hAnsi="TH SarabunPSK" w:cs="TH SarabunPSK"/>
                <w:color w:val="C45911" w:themeColor="accent2" w:themeShade="BF"/>
                <w:sz w:val="24"/>
                <w:szCs w:val="24"/>
                <w:cs/>
              </w:rPr>
              <w:t>ฝ่ายยุทธศาสตร์และงบประมาณ / ส่วนแผนงานร่วมกับศูนย์บริการการศึกษา</w:t>
            </w:r>
            <w:r w:rsidRPr="009D61FA">
              <w:rPr>
                <w:rFonts w:ascii="TH SarabunPSK" w:hAnsi="TH SarabunPSK" w:cs="TH SarabunPSK"/>
                <w:color w:val="C45911" w:themeColor="accent2" w:themeShade="BF"/>
                <w:sz w:val="24"/>
                <w:szCs w:val="24"/>
                <w:cs/>
              </w:rPr>
              <w:t>)</w:t>
            </w:r>
          </w:p>
        </w:tc>
        <w:tc>
          <w:tcPr>
            <w:tcW w:w="944" w:type="dxa"/>
            <w:tcBorders>
              <w:top w:val="single" w:sz="4" w:space="0" w:color="auto"/>
              <w:bottom w:val="dotted" w:sz="4" w:space="0" w:color="auto"/>
            </w:tcBorders>
          </w:tcPr>
          <w:p w14:paraId="498099C4" w14:textId="68625167" w:rsidR="00517F2C" w:rsidRPr="008F6400" w:rsidRDefault="00DF391E" w:rsidP="00245433">
            <w:pPr>
              <w:spacing w:line="240" w:lineRule="exac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H SarabunPSK" w:hAnsi="TH SarabunPSK" w:cs="TH SarabunPSK"/>
                <w:color w:val="002060"/>
                <w:sz w:val="28"/>
                <w:cs/>
              </w:rPr>
            </w:pPr>
            <w:r>
              <w:rPr>
                <w:rFonts w:ascii="TH SarabunPSK" w:hAnsi="TH SarabunPSK" w:cs="TH SarabunPSK" w:hint="cs"/>
                <w:color w:val="002060"/>
                <w:sz w:val="28"/>
                <w:cs/>
              </w:rPr>
              <w:t>ร้อยละ</w:t>
            </w:r>
          </w:p>
        </w:tc>
        <w:tc>
          <w:tcPr>
            <w:tcW w:w="566" w:type="dxa"/>
            <w:tcBorders>
              <w:top w:val="single" w:sz="4" w:space="0" w:color="auto"/>
              <w:bottom w:val="dotted" w:sz="4" w:space="0" w:color="auto"/>
            </w:tcBorders>
          </w:tcPr>
          <w:p w14:paraId="6597C74C" w14:textId="5870F5BB" w:rsidR="00517F2C" w:rsidRPr="008F6400" w:rsidRDefault="00FD282D" w:rsidP="0024543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H SarabunPSK" w:hAnsi="TH SarabunPSK" w:cs="TH SarabunPSK"/>
                <w:color w:val="080886"/>
                <w:sz w:val="28"/>
                <w:cs/>
              </w:rPr>
            </w:pPr>
            <w:r>
              <w:rPr>
                <w:rFonts w:ascii="TH SarabunPSK" w:hAnsi="TH SarabunPSK" w:cs="TH SarabunPSK" w:hint="cs"/>
                <w:color w:val="080886"/>
                <w:sz w:val="28"/>
                <w:cs/>
              </w:rPr>
              <w:t>15</w:t>
            </w:r>
          </w:p>
        </w:tc>
        <w:tc>
          <w:tcPr>
            <w:tcW w:w="688" w:type="dxa"/>
            <w:tcBorders>
              <w:top w:val="single" w:sz="4" w:space="0" w:color="auto"/>
              <w:bottom w:val="dotted" w:sz="4" w:space="0" w:color="auto"/>
            </w:tcBorders>
          </w:tcPr>
          <w:p w14:paraId="0AC59950" w14:textId="57A99BE9" w:rsidR="00517F2C" w:rsidRPr="00EF4CDB" w:rsidRDefault="00EF4CDB" w:rsidP="0024543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H SarabunPSK" w:hAnsi="TH SarabunPSK" w:cs="TH SarabunPSK"/>
                <w:b/>
                <w:bCs/>
                <w:color w:val="C00000"/>
                <w:sz w:val="28"/>
                <w:cs/>
              </w:rPr>
            </w:pPr>
            <w:r w:rsidRPr="00EF4CDB">
              <w:rPr>
                <w:rFonts w:ascii="TH SarabunPSK" w:hAnsi="TH SarabunPSK" w:cs="TH SarabunPSK" w:hint="cs"/>
                <w:b/>
                <w:bCs/>
                <w:color w:val="C00000"/>
                <w:sz w:val="28"/>
                <w:cs/>
              </w:rPr>
              <w:t>11.28</w:t>
            </w:r>
          </w:p>
        </w:tc>
        <w:tc>
          <w:tcPr>
            <w:tcW w:w="567" w:type="dxa"/>
            <w:tcBorders>
              <w:top w:val="single" w:sz="4" w:space="0" w:color="auto"/>
              <w:bottom w:val="dotted" w:sz="4" w:space="0" w:color="auto"/>
            </w:tcBorders>
          </w:tcPr>
          <w:p w14:paraId="5997385A" w14:textId="7B7463AB" w:rsidR="00517F2C" w:rsidRPr="008F6400" w:rsidRDefault="00FD282D" w:rsidP="0024543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H SarabunPSK" w:hAnsi="TH SarabunPSK" w:cs="TH SarabunPSK"/>
                <w:color w:val="080886"/>
                <w:sz w:val="28"/>
              </w:rPr>
            </w:pPr>
            <w:r>
              <w:rPr>
                <w:rFonts w:ascii="TH SarabunPSK" w:hAnsi="TH SarabunPSK" w:cs="TH SarabunPSK" w:hint="cs"/>
                <w:color w:val="080886"/>
                <w:sz w:val="28"/>
                <w:cs/>
              </w:rPr>
              <w:t>25</w:t>
            </w:r>
          </w:p>
        </w:tc>
        <w:tc>
          <w:tcPr>
            <w:tcW w:w="597" w:type="dxa"/>
            <w:tcBorders>
              <w:top w:val="single" w:sz="4" w:space="0" w:color="auto"/>
              <w:bottom w:val="dotted" w:sz="4" w:space="0" w:color="auto"/>
            </w:tcBorders>
          </w:tcPr>
          <w:p w14:paraId="1959A792" w14:textId="77777777" w:rsidR="00517F2C" w:rsidRPr="00EF4CDB" w:rsidRDefault="00517F2C" w:rsidP="0024543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H SarabunPSK" w:hAnsi="TH SarabunPSK" w:cs="TH SarabunPSK"/>
                <w:b/>
                <w:bCs/>
                <w:color w:val="FF0000"/>
                <w:sz w:val="28"/>
                <w:highlight w:val="yellow"/>
                <w:cs/>
              </w:rPr>
            </w:pPr>
            <w:r w:rsidRPr="00EF4CDB">
              <w:rPr>
                <w:rFonts w:ascii="TH SarabunPSK" w:hAnsi="TH SarabunPSK" w:cs="TH SarabunPSK"/>
                <w:b/>
                <w:bCs/>
                <w:color w:val="FF0000"/>
                <w:sz w:val="28"/>
                <w:highlight w:val="yellow"/>
                <w:cs/>
              </w:rPr>
              <w:t>....</w:t>
            </w:r>
          </w:p>
        </w:tc>
        <w:tc>
          <w:tcPr>
            <w:tcW w:w="566" w:type="dxa"/>
            <w:tcBorders>
              <w:top w:val="single" w:sz="4" w:space="0" w:color="auto"/>
              <w:bottom w:val="dotted" w:sz="4" w:space="0" w:color="auto"/>
            </w:tcBorders>
            <w:shd w:val="clear" w:color="auto" w:fill="D9D9D9" w:themeFill="background1" w:themeFillShade="D9"/>
          </w:tcPr>
          <w:p w14:paraId="1F7E3B79" w14:textId="4D44FD9A" w:rsidR="00517F2C" w:rsidRPr="008F6400" w:rsidRDefault="00DF391E" w:rsidP="0024543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H SarabunPSK" w:hAnsi="TH SarabunPSK" w:cs="TH SarabunPSK"/>
                <w:color w:val="080886"/>
                <w:sz w:val="28"/>
              </w:rPr>
            </w:pPr>
            <w:r>
              <w:rPr>
                <w:rFonts w:ascii="TH SarabunPSK" w:hAnsi="TH SarabunPSK" w:cs="TH SarabunPSK" w:hint="cs"/>
                <w:color w:val="080886"/>
                <w:sz w:val="28"/>
                <w:cs/>
              </w:rPr>
              <w:t>-</w:t>
            </w:r>
          </w:p>
        </w:tc>
        <w:tc>
          <w:tcPr>
            <w:tcW w:w="524" w:type="dxa"/>
            <w:tcBorders>
              <w:top w:val="single" w:sz="4" w:space="0" w:color="auto"/>
              <w:bottom w:val="dotted" w:sz="4" w:space="0" w:color="auto"/>
            </w:tcBorders>
            <w:shd w:val="clear" w:color="auto" w:fill="D9D9D9" w:themeFill="background1" w:themeFillShade="D9"/>
          </w:tcPr>
          <w:p w14:paraId="48BC439C" w14:textId="77777777" w:rsidR="00517F2C" w:rsidRPr="00C30B4B" w:rsidRDefault="00517F2C" w:rsidP="0024543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H SarabunPSK" w:hAnsi="TH SarabunPSK" w:cs="TH SarabunPSK"/>
                <w:b/>
                <w:bCs/>
                <w:color w:val="FF0000"/>
                <w:sz w:val="28"/>
                <w:cs/>
              </w:rPr>
            </w:pPr>
            <w:r w:rsidRPr="00C30B4B">
              <w:rPr>
                <w:rFonts w:ascii="TH SarabunPSK" w:hAnsi="TH SarabunPSK" w:cs="TH SarabunPSK"/>
                <w:b/>
                <w:bCs/>
                <w:color w:val="FF0000"/>
                <w:sz w:val="28"/>
                <w:cs/>
              </w:rPr>
              <w:t>....</w:t>
            </w:r>
          </w:p>
        </w:tc>
        <w:tc>
          <w:tcPr>
            <w:tcW w:w="566" w:type="dxa"/>
            <w:tcBorders>
              <w:top w:val="single" w:sz="4" w:space="0" w:color="auto"/>
              <w:bottom w:val="dotted" w:sz="4" w:space="0" w:color="auto"/>
            </w:tcBorders>
            <w:shd w:val="clear" w:color="auto" w:fill="D9D9D9" w:themeFill="background1" w:themeFillShade="D9"/>
          </w:tcPr>
          <w:p w14:paraId="797A896A" w14:textId="3CDC3A14" w:rsidR="00517F2C" w:rsidRPr="00C30B4B" w:rsidRDefault="00FD282D" w:rsidP="0024543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H SarabunPSK" w:hAnsi="TH SarabunPSK" w:cs="TH SarabunPSK"/>
                <w:color w:val="080886"/>
                <w:sz w:val="28"/>
              </w:rPr>
            </w:pPr>
            <w:r>
              <w:rPr>
                <w:rFonts w:ascii="TH SarabunPSK" w:hAnsi="TH SarabunPSK" w:cs="TH SarabunPSK" w:hint="cs"/>
                <w:color w:val="080886"/>
                <w:sz w:val="28"/>
                <w:cs/>
              </w:rPr>
              <w:t>30</w:t>
            </w:r>
          </w:p>
          <w:p w14:paraId="6CF6AE3A" w14:textId="77777777" w:rsidR="00517F2C" w:rsidRPr="00C30B4B" w:rsidRDefault="00517F2C" w:rsidP="0024543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H SarabunPSK" w:hAnsi="TH SarabunPSK" w:cs="TH SarabunPSK"/>
                <w:color w:val="080886"/>
                <w:sz w:val="28"/>
              </w:rPr>
            </w:pPr>
          </w:p>
        </w:tc>
        <w:tc>
          <w:tcPr>
            <w:tcW w:w="485" w:type="dxa"/>
            <w:tcBorders>
              <w:top w:val="single" w:sz="4" w:space="0" w:color="auto"/>
              <w:bottom w:val="dotted" w:sz="4" w:space="0" w:color="auto"/>
            </w:tcBorders>
            <w:shd w:val="clear" w:color="auto" w:fill="D9D9D9" w:themeFill="background1" w:themeFillShade="D9"/>
          </w:tcPr>
          <w:p w14:paraId="4E86D7B0" w14:textId="77777777" w:rsidR="00517F2C" w:rsidRPr="00C30B4B" w:rsidRDefault="00517F2C" w:rsidP="0024543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H SarabunPSK" w:hAnsi="TH SarabunPSK" w:cs="TH SarabunPSK"/>
                <w:b/>
                <w:bCs/>
                <w:color w:val="FF0000"/>
                <w:sz w:val="28"/>
                <w:cs/>
              </w:rPr>
            </w:pPr>
            <w:r w:rsidRPr="00C30B4B">
              <w:rPr>
                <w:rFonts w:ascii="TH SarabunPSK" w:hAnsi="TH SarabunPSK" w:cs="TH SarabunPSK"/>
                <w:b/>
                <w:bCs/>
                <w:color w:val="FF0000"/>
                <w:sz w:val="28"/>
                <w:cs/>
              </w:rPr>
              <w:t>....</w:t>
            </w:r>
          </w:p>
        </w:tc>
        <w:tc>
          <w:tcPr>
            <w:tcW w:w="2811" w:type="dxa"/>
            <w:tcBorders>
              <w:top w:val="single" w:sz="4" w:space="0" w:color="auto"/>
              <w:bottom w:val="dotted" w:sz="4" w:space="0" w:color="auto"/>
            </w:tcBorders>
          </w:tcPr>
          <w:p w14:paraId="260D5514" w14:textId="24693060" w:rsidR="00517F2C" w:rsidRPr="00EF4CDB" w:rsidRDefault="00517F2C" w:rsidP="0024543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H SarabunPSK" w:hAnsi="TH SarabunPSK" w:cs="TH SarabunPSK"/>
                <w:color w:val="C00000"/>
                <w:sz w:val="28"/>
                <w:highlight w:val="yellow"/>
              </w:rPr>
            </w:pPr>
            <w:r w:rsidRPr="00EF4CDB">
              <w:rPr>
                <w:rFonts w:ascii="TH SarabunPSK" w:hAnsi="TH SarabunPSK" w:cs="TH SarabunPSK"/>
                <w:color w:val="C00000"/>
                <w:sz w:val="28"/>
                <w:highlight w:val="yellow"/>
                <w:cs/>
              </w:rPr>
              <w:t xml:space="preserve">ความคืบหน้าผลการดำเนินงาน </w:t>
            </w:r>
          </w:p>
          <w:p w14:paraId="6885A772" w14:textId="77777777" w:rsidR="00517F2C" w:rsidRPr="00EF4CDB" w:rsidRDefault="00517F2C" w:rsidP="0024543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H SarabunPSK" w:hAnsi="TH SarabunPSK" w:cs="TH SarabunPSK"/>
                <w:color w:val="002060"/>
                <w:sz w:val="28"/>
                <w:highlight w:val="yellow"/>
                <w:cs/>
              </w:rPr>
            </w:pPr>
            <w:r w:rsidRPr="00EF4CDB">
              <w:rPr>
                <w:rFonts w:ascii="TH SarabunPSK" w:hAnsi="TH SarabunPSK" w:cs="TH SarabunPSK"/>
                <w:color w:val="C00000"/>
                <w:sz w:val="28"/>
                <w:highlight w:val="yellow"/>
                <w:cs/>
              </w:rPr>
              <w:t>(โปรดระบุ)....................................</w:t>
            </w:r>
          </w:p>
        </w:tc>
        <w:tc>
          <w:tcPr>
            <w:tcW w:w="1306" w:type="dxa"/>
            <w:tcBorders>
              <w:top w:val="single" w:sz="4" w:space="0" w:color="auto"/>
              <w:bottom w:val="dotted" w:sz="4" w:space="0" w:color="auto"/>
            </w:tcBorders>
          </w:tcPr>
          <w:p w14:paraId="6A75AFAE" w14:textId="77777777" w:rsidR="00517F2C" w:rsidRPr="00EF4CDB" w:rsidRDefault="00517F2C" w:rsidP="0024543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H SarabunPSK" w:hAnsi="TH SarabunPSK" w:cs="TH SarabunPSK"/>
                <w:color w:val="C00000"/>
                <w:sz w:val="28"/>
                <w:highlight w:val="yellow"/>
                <w:cs/>
              </w:rPr>
            </w:pPr>
            <w:r w:rsidRPr="00EF4CDB">
              <w:rPr>
                <w:rFonts w:ascii="TH SarabunPSK" w:hAnsi="TH SarabunPSK" w:cs="TH SarabunPSK"/>
                <w:color w:val="C00000"/>
                <w:sz w:val="28"/>
                <w:highlight w:val="yellow"/>
                <w:cs/>
              </w:rPr>
              <w:t>................</w:t>
            </w:r>
          </w:p>
        </w:tc>
        <w:tc>
          <w:tcPr>
            <w:tcW w:w="682" w:type="dxa"/>
            <w:vMerge w:val="restart"/>
            <w:tcBorders>
              <w:top w:val="single" w:sz="4" w:space="0" w:color="auto"/>
            </w:tcBorders>
          </w:tcPr>
          <w:p w14:paraId="3FE19C4C" w14:textId="35CDC9B7" w:rsidR="00517F2C" w:rsidRPr="008F6400" w:rsidRDefault="009D61FA" w:rsidP="0024543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H SarabunPSK" w:hAnsi="TH SarabunPSK" w:cs="TH SarabunPSK"/>
                <w:color w:val="C00000"/>
                <w:sz w:val="28"/>
                <w:cs/>
              </w:rPr>
            </w:pPr>
            <w:r>
              <w:rPr>
                <w:rFonts w:ascii="TH SarabunPSK" w:hAnsi="TH SarabunPSK" w:cs="TH SarabunPSK"/>
                <w:color w:val="C00000"/>
                <w:sz w:val="28"/>
              </w:rPr>
              <w:t>5</w:t>
            </w:r>
          </w:p>
        </w:tc>
        <w:tc>
          <w:tcPr>
            <w:tcW w:w="687" w:type="dxa"/>
            <w:vMerge w:val="restart"/>
            <w:tcBorders>
              <w:top w:val="single" w:sz="4" w:space="0" w:color="auto"/>
            </w:tcBorders>
          </w:tcPr>
          <w:p w14:paraId="4D35F3A3" w14:textId="14405F92" w:rsidR="00517F2C" w:rsidRPr="008F6400" w:rsidRDefault="009D61FA" w:rsidP="0024543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H SarabunPSK" w:hAnsi="TH SarabunPSK" w:cs="TH SarabunPSK"/>
                <w:color w:val="C00000"/>
                <w:sz w:val="28"/>
                <w:cs/>
              </w:rPr>
            </w:pPr>
            <w:r>
              <w:rPr>
                <w:rFonts w:ascii="TH SarabunPSK" w:hAnsi="TH SarabunPSK" w:cs="TH SarabunPSK"/>
                <w:color w:val="C00000"/>
                <w:sz w:val="28"/>
              </w:rPr>
              <w:t>5</w:t>
            </w:r>
          </w:p>
        </w:tc>
        <w:tc>
          <w:tcPr>
            <w:tcW w:w="678" w:type="dxa"/>
            <w:tcBorders>
              <w:top w:val="single" w:sz="4" w:space="0" w:color="auto"/>
              <w:bottom w:val="nil"/>
            </w:tcBorders>
          </w:tcPr>
          <w:p w14:paraId="40599761" w14:textId="40E72562" w:rsidR="00517F2C" w:rsidRPr="00EF4CDB" w:rsidRDefault="00517F2C" w:rsidP="0024543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H SarabunPSK" w:hAnsi="TH SarabunPSK" w:cs="TH SarabunPSK"/>
                <w:color w:val="C00000"/>
                <w:sz w:val="28"/>
                <w:highlight w:val="yellow"/>
                <w:cs/>
              </w:rPr>
            </w:pPr>
            <w:r w:rsidRPr="00EF4CDB">
              <w:rPr>
                <w:rFonts w:ascii="TH SarabunPSK" w:hAnsi="TH SarabunPSK" w:cs="TH SarabunPSK" w:hint="cs"/>
                <w:color w:val="C00000"/>
                <w:sz w:val="28"/>
                <w:highlight w:val="yellow"/>
                <w:cs/>
              </w:rPr>
              <w:t>.....</w:t>
            </w:r>
          </w:p>
        </w:tc>
        <w:tc>
          <w:tcPr>
            <w:tcW w:w="679" w:type="dxa"/>
            <w:tcBorders>
              <w:top w:val="single" w:sz="4" w:space="0" w:color="auto"/>
              <w:bottom w:val="nil"/>
            </w:tcBorders>
          </w:tcPr>
          <w:p w14:paraId="2EAE3BFE" w14:textId="2FFE64E4" w:rsidR="00517F2C" w:rsidRPr="00EF4CDB" w:rsidRDefault="00517F2C" w:rsidP="0024543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H SarabunPSK" w:hAnsi="TH SarabunPSK" w:cs="TH SarabunPSK"/>
                <w:color w:val="C00000"/>
                <w:sz w:val="28"/>
                <w:highlight w:val="yellow"/>
                <w:cs/>
              </w:rPr>
            </w:pPr>
            <w:r w:rsidRPr="00EF4CDB">
              <w:rPr>
                <w:rFonts w:ascii="TH SarabunPSK" w:hAnsi="TH SarabunPSK" w:cs="TH SarabunPSK" w:hint="cs"/>
                <w:color w:val="C00000"/>
                <w:sz w:val="28"/>
                <w:highlight w:val="yellow"/>
                <w:cs/>
              </w:rPr>
              <w:t>......</w:t>
            </w:r>
          </w:p>
        </w:tc>
      </w:tr>
      <w:tr w:rsidR="00245433" w:rsidRPr="008F6400" w14:paraId="4DFE82B0" w14:textId="6D404A33" w:rsidTr="00245433">
        <w:trPr>
          <w:trHeight w:val="15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60" w:type="dxa"/>
            <w:tcBorders>
              <w:top w:val="dotted" w:sz="4" w:space="0" w:color="auto"/>
            </w:tcBorders>
          </w:tcPr>
          <w:p w14:paraId="43B8004C" w14:textId="77777777" w:rsidR="00517F2C" w:rsidRPr="008F6400" w:rsidRDefault="00517F2C" w:rsidP="00245433">
            <w:pPr>
              <w:jc w:val="center"/>
              <w:rPr>
                <w:rFonts w:ascii="TH SarabunPSK" w:hAnsi="TH SarabunPSK" w:cs="TH SarabunPSK"/>
                <w:b w:val="0"/>
                <w:bCs w:val="0"/>
                <w:sz w:val="28"/>
                <w:cs/>
              </w:rPr>
            </w:pPr>
            <w:r w:rsidRPr="008F6400">
              <w:rPr>
                <w:rFonts w:ascii="TH SarabunPSK" w:hAnsi="TH SarabunPSK" w:cs="TH SarabunPSK"/>
                <w:b w:val="0"/>
                <w:bCs w:val="0"/>
                <w:sz w:val="28"/>
                <w:cs/>
              </w:rPr>
              <w:t>2</w:t>
            </w:r>
          </w:p>
        </w:tc>
        <w:tc>
          <w:tcPr>
            <w:tcW w:w="2560" w:type="dxa"/>
            <w:tcBorders>
              <w:top w:val="dotted" w:sz="4" w:space="0" w:color="auto"/>
              <w:left w:val="single" w:sz="4" w:space="0" w:color="C00000"/>
              <w:bottom w:val="single" w:sz="4" w:space="0" w:color="auto"/>
              <w:right w:val="single" w:sz="4" w:space="0" w:color="C00000"/>
            </w:tcBorders>
          </w:tcPr>
          <w:p w14:paraId="12B4E647" w14:textId="1A87CAB1" w:rsidR="00517F2C" w:rsidRPr="00517F2C" w:rsidRDefault="00FD282D" w:rsidP="0024543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PSK" w:hAnsi="TH SarabunPSK" w:cs="TH SarabunPSK"/>
                <w:b/>
                <w:bCs/>
                <w:sz w:val="28"/>
                <w:u w:val="single"/>
              </w:rPr>
            </w:pPr>
            <w:r w:rsidRPr="00FD282D">
              <w:rPr>
                <w:rFonts w:ascii="TH SarabunPSK" w:hAnsi="TH SarabunPSK" w:cs="TH SarabunPSK"/>
                <w:sz w:val="28"/>
                <w:cs/>
              </w:rPr>
              <w:t>สัดส่วนรายได้ของงบแผ่นดินด้านบุคลากรที่ได้รับจริงเมื่อเทียบกับปีก่อนหน้า</w:t>
            </w:r>
          </w:p>
          <w:p w14:paraId="513ADF27" w14:textId="62DAC79F" w:rsidR="00517F2C" w:rsidRDefault="00517F2C" w:rsidP="0024543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PSK" w:hAnsi="TH SarabunPSK" w:cs="TH SarabunPSK"/>
                <w:color w:val="7030A0"/>
                <w:sz w:val="28"/>
              </w:rPr>
            </w:pPr>
            <w:r w:rsidRPr="00517F2C">
              <w:rPr>
                <w:rFonts w:ascii="TH SarabunPSK" w:hAnsi="TH SarabunPSK" w:cs="TH SarabunPSK"/>
                <w:color w:val="C45911" w:themeColor="accent2" w:themeShade="BF"/>
                <w:sz w:val="28"/>
                <w:cs/>
              </w:rPr>
              <w:t>(</w:t>
            </w:r>
            <w:r w:rsidRPr="00517F2C">
              <w:rPr>
                <w:rFonts w:ascii="TH SarabunPSK" w:hAnsi="TH SarabunPSK" w:cs="TH SarabunPSK"/>
                <w:color w:val="C45911" w:themeColor="accent2" w:themeShade="BF"/>
                <w:sz w:val="24"/>
                <w:szCs w:val="24"/>
                <w:cs/>
              </w:rPr>
              <w:t xml:space="preserve">ผู้รับผิดชอบ : </w:t>
            </w:r>
            <w:r w:rsidR="00FD282D" w:rsidRPr="00FD282D">
              <w:rPr>
                <w:rFonts w:ascii="TH SarabunPSK" w:hAnsi="TH SarabunPSK" w:cs="TH SarabunPSK"/>
                <w:color w:val="C45911" w:themeColor="accent2" w:themeShade="BF"/>
                <w:sz w:val="24"/>
                <w:szCs w:val="24"/>
                <w:cs/>
              </w:rPr>
              <w:t>ฝ่ายยุทธศาสตร์และงบประมาณ / ส่วนแผนงาน</w:t>
            </w:r>
            <w:r w:rsidRPr="00517F2C">
              <w:rPr>
                <w:rFonts w:ascii="TH SarabunPSK" w:hAnsi="TH SarabunPSK" w:cs="TH SarabunPSK"/>
                <w:color w:val="C45911" w:themeColor="accent2" w:themeShade="BF"/>
                <w:sz w:val="24"/>
                <w:szCs w:val="24"/>
                <w:cs/>
              </w:rPr>
              <w:t>)</w:t>
            </w:r>
          </w:p>
          <w:p w14:paraId="0F9794C5" w14:textId="5DF20581" w:rsidR="00DF391E" w:rsidRPr="00517F2C" w:rsidRDefault="00DF391E" w:rsidP="0024543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PSK" w:hAnsi="TH SarabunPSK" w:cs="TH SarabunPSK"/>
                <w:color w:val="7030A0"/>
                <w:sz w:val="28"/>
                <w:cs/>
              </w:rPr>
            </w:pPr>
          </w:p>
        </w:tc>
        <w:tc>
          <w:tcPr>
            <w:tcW w:w="944" w:type="dxa"/>
            <w:tcBorders>
              <w:top w:val="dotted" w:sz="4" w:space="0" w:color="auto"/>
            </w:tcBorders>
          </w:tcPr>
          <w:p w14:paraId="453313BF" w14:textId="14C21586" w:rsidR="00517F2C" w:rsidRPr="008F6400" w:rsidRDefault="00FD282D" w:rsidP="00245433">
            <w:pPr>
              <w:spacing w:line="24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PSK" w:hAnsi="TH SarabunPSK" w:cs="TH SarabunPSK"/>
                <w:color w:val="002060"/>
                <w:sz w:val="28"/>
                <w:cs/>
              </w:rPr>
            </w:pPr>
            <w:r>
              <w:rPr>
                <w:rFonts w:ascii="TH SarabunPSK" w:hAnsi="TH SarabunPSK" w:cs="TH SarabunPSK" w:hint="cs"/>
                <w:color w:val="002060"/>
                <w:sz w:val="28"/>
                <w:cs/>
              </w:rPr>
              <w:t>ร้อยละ</w:t>
            </w:r>
          </w:p>
        </w:tc>
        <w:tc>
          <w:tcPr>
            <w:tcW w:w="566" w:type="dxa"/>
            <w:tcBorders>
              <w:top w:val="dotted" w:sz="4" w:space="0" w:color="auto"/>
            </w:tcBorders>
          </w:tcPr>
          <w:p w14:paraId="5389597B" w14:textId="133324DB" w:rsidR="00517F2C" w:rsidRPr="008F6400" w:rsidRDefault="00FD282D" w:rsidP="0024543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PSK" w:hAnsi="TH SarabunPSK" w:cs="TH SarabunPSK"/>
                <w:color w:val="080886"/>
                <w:sz w:val="28"/>
              </w:rPr>
            </w:pPr>
            <w:r>
              <w:rPr>
                <w:rFonts w:ascii="TH SarabunPSK" w:hAnsi="TH SarabunPSK" w:cs="TH SarabunPSK" w:hint="cs"/>
                <w:color w:val="080886"/>
                <w:sz w:val="28"/>
                <w:cs/>
              </w:rPr>
              <w:t>-</w:t>
            </w:r>
          </w:p>
        </w:tc>
        <w:tc>
          <w:tcPr>
            <w:tcW w:w="688" w:type="dxa"/>
            <w:tcBorders>
              <w:top w:val="dotted" w:sz="4" w:space="0" w:color="auto"/>
            </w:tcBorders>
          </w:tcPr>
          <w:p w14:paraId="573AAE61" w14:textId="76076307" w:rsidR="00517F2C" w:rsidRPr="00EF4CDB" w:rsidRDefault="00EF4CDB" w:rsidP="0024543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PSK" w:hAnsi="TH SarabunPSK" w:cs="TH SarabunPSK"/>
                <w:b/>
                <w:bCs/>
                <w:color w:val="FF0000"/>
                <w:sz w:val="28"/>
                <w:cs/>
              </w:rPr>
            </w:pPr>
            <w:r w:rsidRPr="00EF4CDB">
              <w:rPr>
                <w:rFonts w:ascii="TH SarabunPSK" w:hAnsi="TH SarabunPSK" w:cs="TH SarabunPSK" w:hint="cs"/>
                <w:b/>
                <w:bCs/>
                <w:color w:val="FF0000"/>
                <w:sz w:val="28"/>
                <w:cs/>
              </w:rPr>
              <w:t>-0.81</w:t>
            </w:r>
          </w:p>
        </w:tc>
        <w:tc>
          <w:tcPr>
            <w:tcW w:w="567" w:type="dxa"/>
            <w:tcBorders>
              <w:top w:val="dotted" w:sz="4" w:space="0" w:color="auto"/>
            </w:tcBorders>
          </w:tcPr>
          <w:p w14:paraId="0140B242" w14:textId="6CFF80B7" w:rsidR="00517F2C" w:rsidRPr="008F6400" w:rsidRDefault="00FD282D" w:rsidP="0024543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PSK" w:hAnsi="TH SarabunPSK" w:cs="TH SarabunPSK"/>
                <w:color w:val="080886"/>
                <w:sz w:val="28"/>
              </w:rPr>
            </w:pPr>
            <w:r>
              <w:rPr>
                <w:rFonts w:ascii="TH SarabunPSK" w:hAnsi="TH SarabunPSK" w:cs="TH SarabunPSK" w:hint="cs"/>
                <w:color w:val="080886"/>
                <w:sz w:val="28"/>
                <w:cs/>
              </w:rPr>
              <w:t>-</w:t>
            </w:r>
          </w:p>
        </w:tc>
        <w:tc>
          <w:tcPr>
            <w:tcW w:w="597" w:type="dxa"/>
            <w:tcBorders>
              <w:top w:val="dotted" w:sz="4" w:space="0" w:color="auto"/>
            </w:tcBorders>
          </w:tcPr>
          <w:p w14:paraId="2A033A7C" w14:textId="77777777" w:rsidR="00517F2C" w:rsidRPr="00EF4CDB" w:rsidRDefault="00517F2C" w:rsidP="0024543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PSK" w:hAnsi="TH SarabunPSK" w:cs="TH SarabunPSK"/>
                <w:b/>
                <w:bCs/>
                <w:color w:val="FF0000"/>
                <w:sz w:val="28"/>
                <w:highlight w:val="yellow"/>
                <w:cs/>
              </w:rPr>
            </w:pPr>
            <w:r w:rsidRPr="00EF4CDB">
              <w:rPr>
                <w:rFonts w:ascii="TH SarabunPSK" w:hAnsi="TH SarabunPSK" w:cs="TH SarabunPSK"/>
                <w:b/>
                <w:bCs/>
                <w:color w:val="FF0000"/>
                <w:sz w:val="28"/>
                <w:highlight w:val="yellow"/>
                <w:cs/>
              </w:rPr>
              <w:t>....</w:t>
            </w:r>
          </w:p>
        </w:tc>
        <w:tc>
          <w:tcPr>
            <w:tcW w:w="566" w:type="dxa"/>
            <w:tcBorders>
              <w:top w:val="dotted" w:sz="4" w:space="0" w:color="auto"/>
            </w:tcBorders>
            <w:shd w:val="clear" w:color="auto" w:fill="D9D9D9" w:themeFill="background1" w:themeFillShade="D9"/>
          </w:tcPr>
          <w:p w14:paraId="58E77CD7" w14:textId="43AAB1B4" w:rsidR="00517F2C" w:rsidRPr="008F6400" w:rsidRDefault="00FD282D" w:rsidP="0024543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PSK" w:hAnsi="TH SarabunPSK" w:cs="TH SarabunPSK"/>
                <w:color w:val="080886"/>
                <w:sz w:val="28"/>
              </w:rPr>
            </w:pPr>
            <w:r>
              <w:rPr>
                <w:rFonts w:ascii="TH SarabunPSK" w:hAnsi="TH SarabunPSK" w:cs="TH SarabunPSK" w:hint="cs"/>
                <w:color w:val="080886"/>
                <w:sz w:val="28"/>
                <w:cs/>
              </w:rPr>
              <w:t>-</w:t>
            </w:r>
          </w:p>
        </w:tc>
        <w:tc>
          <w:tcPr>
            <w:tcW w:w="524" w:type="dxa"/>
            <w:tcBorders>
              <w:top w:val="dotted" w:sz="4" w:space="0" w:color="auto"/>
            </w:tcBorders>
            <w:shd w:val="clear" w:color="auto" w:fill="D9D9D9" w:themeFill="background1" w:themeFillShade="D9"/>
          </w:tcPr>
          <w:p w14:paraId="43AD289F" w14:textId="77777777" w:rsidR="00517F2C" w:rsidRPr="00C30B4B" w:rsidRDefault="00517F2C" w:rsidP="0024543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PSK" w:hAnsi="TH SarabunPSK" w:cs="TH SarabunPSK"/>
                <w:b/>
                <w:bCs/>
                <w:color w:val="FF0000"/>
                <w:sz w:val="28"/>
                <w:cs/>
              </w:rPr>
            </w:pPr>
            <w:r w:rsidRPr="00C30B4B">
              <w:rPr>
                <w:rFonts w:ascii="TH SarabunPSK" w:hAnsi="TH SarabunPSK" w:cs="TH SarabunPSK"/>
                <w:b/>
                <w:bCs/>
                <w:color w:val="FF0000"/>
                <w:sz w:val="28"/>
                <w:cs/>
              </w:rPr>
              <w:t>....</w:t>
            </w:r>
          </w:p>
        </w:tc>
        <w:tc>
          <w:tcPr>
            <w:tcW w:w="566" w:type="dxa"/>
            <w:tcBorders>
              <w:top w:val="dotted" w:sz="4" w:space="0" w:color="auto"/>
            </w:tcBorders>
            <w:shd w:val="clear" w:color="auto" w:fill="D9D9D9" w:themeFill="background1" w:themeFillShade="D9"/>
          </w:tcPr>
          <w:p w14:paraId="64FC3C1E" w14:textId="688C5B5F" w:rsidR="00517F2C" w:rsidRPr="00C30B4B" w:rsidRDefault="00FD282D" w:rsidP="0024543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PSK" w:hAnsi="TH SarabunPSK" w:cs="TH SarabunPSK"/>
                <w:color w:val="080886"/>
                <w:sz w:val="28"/>
              </w:rPr>
            </w:pPr>
            <w:r>
              <w:rPr>
                <w:rFonts w:ascii="TH SarabunPSK" w:hAnsi="TH SarabunPSK" w:cs="TH SarabunPSK" w:hint="cs"/>
                <w:color w:val="080886"/>
                <w:sz w:val="28"/>
                <w:cs/>
              </w:rPr>
              <w:t>5</w:t>
            </w:r>
          </w:p>
          <w:p w14:paraId="3B9B3B5E" w14:textId="77777777" w:rsidR="00517F2C" w:rsidRPr="00C30B4B" w:rsidRDefault="00517F2C" w:rsidP="0024543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PSK" w:hAnsi="TH SarabunPSK" w:cs="TH SarabunPSK"/>
                <w:color w:val="080886"/>
                <w:sz w:val="28"/>
              </w:rPr>
            </w:pPr>
          </w:p>
        </w:tc>
        <w:tc>
          <w:tcPr>
            <w:tcW w:w="485" w:type="dxa"/>
            <w:tcBorders>
              <w:top w:val="dotted" w:sz="4" w:space="0" w:color="auto"/>
            </w:tcBorders>
            <w:shd w:val="clear" w:color="auto" w:fill="D9D9D9" w:themeFill="background1" w:themeFillShade="D9"/>
          </w:tcPr>
          <w:p w14:paraId="4D415146" w14:textId="77777777" w:rsidR="00517F2C" w:rsidRPr="00C30B4B" w:rsidRDefault="00517F2C" w:rsidP="0024543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PSK" w:hAnsi="TH SarabunPSK" w:cs="TH SarabunPSK"/>
                <w:b/>
                <w:bCs/>
                <w:color w:val="FF0000"/>
                <w:sz w:val="28"/>
                <w:cs/>
              </w:rPr>
            </w:pPr>
            <w:r w:rsidRPr="00C30B4B">
              <w:rPr>
                <w:rFonts w:ascii="TH SarabunPSK" w:hAnsi="TH SarabunPSK" w:cs="TH SarabunPSK"/>
                <w:b/>
                <w:bCs/>
                <w:color w:val="FF0000"/>
                <w:sz w:val="28"/>
                <w:cs/>
              </w:rPr>
              <w:t>....</w:t>
            </w:r>
          </w:p>
        </w:tc>
        <w:tc>
          <w:tcPr>
            <w:tcW w:w="2811" w:type="dxa"/>
            <w:tcBorders>
              <w:top w:val="dotted" w:sz="4" w:space="0" w:color="auto"/>
            </w:tcBorders>
          </w:tcPr>
          <w:p w14:paraId="5DD7D93F" w14:textId="77777777" w:rsidR="00517F2C" w:rsidRPr="00EF4CDB" w:rsidRDefault="00517F2C" w:rsidP="0024543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PSK" w:hAnsi="TH SarabunPSK" w:cs="TH SarabunPSK"/>
                <w:color w:val="C00000"/>
                <w:sz w:val="28"/>
                <w:highlight w:val="yellow"/>
              </w:rPr>
            </w:pPr>
            <w:r w:rsidRPr="00EF4CDB">
              <w:rPr>
                <w:rFonts w:ascii="TH SarabunPSK" w:hAnsi="TH SarabunPSK" w:cs="TH SarabunPSK"/>
                <w:color w:val="C00000"/>
                <w:sz w:val="28"/>
                <w:highlight w:val="yellow"/>
                <w:cs/>
              </w:rPr>
              <w:t xml:space="preserve">ความคืบหน้าผลการดำเนินงาน </w:t>
            </w:r>
          </w:p>
          <w:p w14:paraId="3CB63887" w14:textId="77777777" w:rsidR="00517F2C" w:rsidRPr="00EF4CDB" w:rsidRDefault="00517F2C" w:rsidP="0024543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PSK" w:hAnsi="TH SarabunPSK" w:cs="TH SarabunPSK"/>
                <w:color w:val="002060"/>
                <w:sz w:val="28"/>
                <w:highlight w:val="yellow"/>
                <w:cs/>
              </w:rPr>
            </w:pPr>
            <w:r w:rsidRPr="00EF4CDB">
              <w:rPr>
                <w:rFonts w:ascii="TH SarabunPSK" w:hAnsi="TH SarabunPSK" w:cs="TH SarabunPSK"/>
                <w:color w:val="C00000"/>
                <w:sz w:val="28"/>
                <w:highlight w:val="yellow"/>
                <w:cs/>
              </w:rPr>
              <w:t>(โปรดระบุ)....................................</w:t>
            </w:r>
          </w:p>
        </w:tc>
        <w:tc>
          <w:tcPr>
            <w:tcW w:w="1306" w:type="dxa"/>
            <w:tcBorders>
              <w:top w:val="dotted" w:sz="4" w:space="0" w:color="auto"/>
            </w:tcBorders>
          </w:tcPr>
          <w:p w14:paraId="35A36970" w14:textId="77777777" w:rsidR="00517F2C" w:rsidRPr="00EF4CDB" w:rsidRDefault="00517F2C" w:rsidP="0024543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PSK" w:hAnsi="TH SarabunPSK" w:cs="TH SarabunPSK"/>
                <w:color w:val="C00000"/>
                <w:sz w:val="28"/>
                <w:highlight w:val="yellow"/>
                <w:cs/>
              </w:rPr>
            </w:pPr>
            <w:r w:rsidRPr="00EF4CDB">
              <w:rPr>
                <w:rFonts w:ascii="TH SarabunPSK" w:hAnsi="TH SarabunPSK" w:cs="TH SarabunPSK"/>
                <w:color w:val="C00000"/>
                <w:sz w:val="28"/>
                <w:highlight w:val="yellow"/>
                <w:cs/>
              </w:rPr>
              <w:t>................</w:t>
            </w:r>
          </w:p>
        </w:tc>
        <w:tc>
          <w:tcPr>
            <w:tcW w:w="682" w:type="dxa"/>
            <w:vMerge/>
            <w:tcBorders>
              <w:bottom w:val="single" w:sz="4" w:space="0" w:color="auto"/>
            </w:tcBorders>
          </w:tcPr>
          <w:p w14:paraId="5910B1B9" w14:textId="77777777" w:rsidR="00517F2C" w:rsidRPr="008F6400" w:rsidRDefault="00517F2C" w:rsidP="0024543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PSK" w:hAnsi="TH SarabunPSK" w:cs="TH SarabunPSK"/>
                <w:color w:val="002060"/>
                <w:sz w:val="28"/>
                <w:cs/>
              </w:rPr>
            </w:pPr>
          </w:p>
        </w:tc>
        <w:tc>
          <w:tcPr>
            <w:tcW w:w="687" w:type="dxa"/>
            <w:vMerge/>
            <w:tcBorders>
              <w:bottom w:val="single" w:sz="4" w:space="0" w:color="auto"/>
            </w:tcBorders>
          </w:tcPr>
          <w:p w14:paraId="707EDD59" w14:textId="77777777" w:rsidR="00517F2C" w:rsidRPr="008F6400" w:rsidRDefault="00517F2C" w:rsidP="0024543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PSK" w:hAnsi="TH SarabunPSK" w:cs="TH SarabunPSK"/>
                <w:color w:val="002060"/>
                <w:sz w:val="28"/>
                <w:cs/>
              </w:rPr>
            </w:pPr>
          </w:p>
        </w:tc>
        <w:tc>
          <w:tcPr>
            <w:tcW w:w="678" w:type="dxa"/>
            <w:tcBorders>
              <w:top w:val="nil"/>
              <w:bottom w:val="single" w:sz="4" w:space="0" w:color="auto"/>
            </w:tcBorders>
          </w:tcPr>
          <w:p w14:paraId="5A983F24" w14:textId="77777777" w:rsidR="00517F2C" w:rsidRPr="008F6400" w:rsidRDefault="00517F2C" w:rsidP="0024543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PSK" w:hAnsi="TH SarabunPSK" w:cs="TH SarabunPSK"/>
                <w:color w:val="002060"/>
                <w:sz w:val="28"/>
                <w:cs/>
              </w:rPr>
            </w:pPr>
          </w:p>
        </w:tc>
        <w:tc>
          <w:tcPr>
            <w:tcW w:w="679" w:type="dxa"/>
            <w:tcBorders>
              <w:top w:val="nil"/>
              <w:bottom w:val="single" w:sz="4" w:space="0" w:color="auto"/>
            </w:tcBorders>
          </w:tcPr>
          <w:p w14:paraId="566B78F1" w14:textId="77777777" w:rsidR="00517F2C" w:rsidRPr="008F6400" w:rsidRDefault="00517F2C" w:rsidP="0024543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PSK" w:hAnsi="TH SarabunPSK" w:cs="TH SarabunPSK"/>
                <w:color w:val="002060"/>
                <w:sz w:val="28"/>
                <w:cs/>
              </w:rPr>
            </w:pPr>
          </w:p>
        </w:tc>
      </w:tr>
    </w:tbl>
    <w:p w14:paraId="4F0835EE" w14:textId="77777777" w:rsidR="00DF391E" w:rsidRDefault="00DF391E" w:rsidP="00B7028D">
      <w:pPr>
        <w:spacing w:after="0" w:line="240" w:lineRule="auto"/>
        <w:rPr>
          <w:rFonts w:ascii="TH SarabunPSK" w:hAnsi="TH SarabunPSK" w:cs="TH SarabunPSK"/>
          <w:b/>
          <w:bCs/>
          <w:color w:val="590000"/>
          <w:sz w:val="28"/>
          <w:u w:val="single"/>
        </w:rPr>
      </w:pPr>
    </w:p>
    <w:p w14:paraId="5CFB7C73" w14:textId="545B563D" w:rsidR="00B530D0" w:rsidRDefault="00704EE0" w:rsidP="00B7028D">
      <w:pPr>
        <w:spacing w:after="0" w:line="240" w:lineRule="auto"/>
        <w:rPr>
          <w:rFonts w:ascii="TH SarabunPSK" w:hAnsi="TH SarabunPSK" w:cs="TH SarabunPSK"/>
          <w:b/>
          <w:bCs/>
          <w:color w:val="590000"/>
          <w:sz w:val="28"/>
          <w:cs/>
        </w:rPr>
      </w:pPr>
      <w:r w:rsidRPr="00704EE0">
        <w:rPr>
          <w:rFonts w:ascii="TH SarabunPSK" w:hAnsi="TH SarabunPSK" w:cs="TH SarabunPSK" w:hint="cs"/>
          <w:b/>
          <w:bCs/>
          <w:color w:val="590000"/>
          <w:sz w:val="28"/>
          <w:u w:val="single"/>
          <w:cs/>
        </w:rPr>
        <w:t>หมายเหตุ</w:t>
      </w:r>
      <w:r w:rsidRPr="00704EE0">
        <w:rPr>
          <w:rFonts w:ascii="TH SarabunPSK" w:hAnsi="TH SarabunPSK" w:cs="TH SarabunPSK" w:hint="cs"/>
          <w:b/>
          <w:bCs/>
          <w:color w:val="590000"/>
          <w:sz w:val="28"/>
          <w:cs/>
        </w:rPr>
        <w:t xml:space="preserve"> </w:t>
      </w:r>
      <w:r w:rsidRPr="00704EE0">
        <w:rPr>
          <w:rFonts w:ascii="TH SarabunPSK" w:hAnsi="TH SarabunPSK" w:cs="TH SarabunPSK"/>
          <w:b/>
          <w:bCs/>
          <w:color w:val="590000"/>
          <w:sz w:val="28"/>
        </w:rPr>
        <w:t>: 1</w:t>
      </w:r>
      <w:r w:rsidRPr="00704EE0">
        <w:rPr>
          <w:rFonts w:ascii="TH SarabunPSK" w:hAnsi="TH SarabunPSK" w:cs="TH SarabunPSK" w:hint="cs"/>
          <w:b/>
          <w:bCs/>
          <w:color w:val="590000"/>
          <w:sz w:val="28"/>
          <w:cs/>
        </w:rPr>
        <w:t xml:space="preserve">) แผนบริหารความเสี่ยงและแนวทางการวิเคราะห์ระดับความเสี่ยงคงเหลือ </w:t>
      </w:r>
      <w:r w:rsidR="00B7028D">
        <w:rPr>
          <w:rFonts w:ascii="TH SarabunPSK" w:hAnsi="TH SarabunPSK" w:cs="TH SarabunPSK" w:hint="cs"/>
          <w:b/>
          <w:bCs/>
          <w:color w:val="590000"/>
          <w:sz w:val="28"/>
          <w:cs/>
        </w:rPr>
        <w:t>สามารถดาวโหลดได้ที่หน้าเว็บไซต์ส่วนแผนงาน</w:t>
      </w:r>
    </w:p>
    <w:p w14:paraId="0EB8BA4C" w14:textId="33BDF166" w:rsidR="00E14610" w:rsidRPr="00704EE0" w:rsidRDefault="00704EE0" w:rsidP="00B530D0">
      <w:pPr>
        <w:spacing w:after="0" w:line="240" w:lineRule="auto"/>
        <w:rPr>
          <w:rFonts w:ascii="TH SarabunPSK" w:hAnsi="TH SarabunPSK" w:cs="TH SarabunPSK"/>
          <w:b/>
          <w:bCs/>
          <w:color w:val="590000"/>
          <w:sz w:val="28"/>
          <w:cs/>
        </w:rPr>
      </w:pPr>
      <w:r w:rsidRPr="00B530D0">
        <w:rPr>
          <w:rFonts w:ascii="TH SarabunPSK" w:hAnsi="TH SarabunPSK" w:cs="TH SarabunPSK"/>
          <w:b/>
          <w:bCs/>
          <w:color w:val="590000"/>
          <w:sz w:val="6"/>
          <w:szCs w:val="6"/>
          <w:cs/>
        </w:rPr>
        <w:br/>
      </w:r>
      <w:r>
        <w:rPr>
          <w:rFonts w:ascii="TH SarabunPSK" w:hAnsi="TH SarabunPSK" w:cs="TH SarabunPSK" w:hint="cs"/>
          <w:b/>
          <w:bCs/>
          <w:color w:val="590000"/>
          <w:sz w:val="28"/>
          <w:cs/>
        </w:rPr>
        <w:t xml:space="preserve">              2) การให้ข้อมูลผลการดำเนินงานตามเป้าหมายตัวชี้วัด กรุณาระบุเป็นค่าสะสม</w:t>
      </w:r>
      <w:r w:rsidR="00B530D0">
        <w:rPr>
          <w:rFonts w:ascii="TH SarabunPSK" w:hAnsi="TH SarabunPSK" w:cs="TH SarabunPSK" w:hint="cs"/>
          <w:b/>
          <w:bCs/>
          <w:color w:val="590000"/>
          <w:sz w:val="28"/>
          <w:cs/>
        </w:rPr>
        <w:t xml:space="preserve"> (ยกเว้นการกำหนดเป้าหมายเป็น</w:t>
      </w:r>
      <w:r w:rsidR="00B530D0" w:rsidRPr="00B530D0">
        <w:rPr>
          <w:rFonts w:ascii="TH SarabunPSK" w:hAnsi="TH SarabunPSK" w:cs="TH SarabunPSK" w:hint="cs"/>
          <w:b/>
          <w:bCs/>
          <w:color w:val="590000"/>
          <w:sz w:val="28"/>
          <w:u w:val="single"/>
          <w:cs/>
        </w:rPr>
        <w:t>เป้าหมาย/ไตรมาส</w:t>
      </w:r>
      <w:r w:rsidR="00B530D0">
        <w:rPr>
          <w:rFonts w:ascii="TH SarabunPSK" w:hAnsi="TH SarabunPSK" w:cs="TH SarabunPSK" w:hint="cs"/>
          <w:b/>
          <w:bCs/>
          <w:color w:val="590000"/>
          <w:sz w:val="28"/>
          <w:cs/>
        </w:rPr>
        <w:t>)</w:t>
      </w:r>
    </w:p>
    <w:p w14:paraId="45F1ABAE" w14:textId="77777777" w:rsidR="00E14610" w:rsidRPr="00E14610" w:rsidRDefault="00E14610" w:rsidP="00E96A6F">
      <w:pPr>
        <w:rPr>
          <w:rFonts w:ascii="TH SarabunPSK" w:hAnsi="TH SarabunPSK" w:cs="TH SarabunPSK"/>
          <w:b/>
          <w:bCs/>
          <w:sz w:val="40"/>
          <w:szCs w:val="40"/>
          <w:cs/>
        </w:rPr>
      </w:pPr>
    </w:p>
    <w:sectPr w:rsidR="00E14610" w:rsidRPr="00E14610" w:rsidSect="00D01DEB">
      <w:pgSz w:w="16838" w:h="11906" w:orient="landscape"/>
      <w:pgMar w:top="1135" w:right="1440" w:bottom="851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panose1 w:val="020B0500040200020003"/>
    <w:charset w:val="DE"/>
    <w:family w:val="swiss"/>
    <w:pitch w:val="variable"/>
    <w:sig w:usb0="A100006F" w:usb1="5000205A" w:usb2="00000000" w:usb3="00000000" w:csb0="0001019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48C7"/>
    <w:rsid w:val="00017576"/>
    <w:rsid w:val="000848C7"/>
    <w:rsid w:val="00245433"/>
    <w:rsid w:val="003131CF"/>
    <w:rsid w:val="003306A3"/>
    <w:rsid w:val="004222C3"/>
    <w:rsid w:val="00425B97"/>
    <w:rsid w:val="00517F2C"/>
    <w:rsid w:val="00580B35"/>
    <w:rsid w:val="006A6843"/>
    <w:rsid w:val="00704EE0"/>
    <w:rsid w:val="00736A99"/>
    <w:rsid w:val="007E5C4E"/>
    <w:rsid w:val="008564EF"/>
    <w:rsid w:val="008F6400"/>
    <w:rsid w:val="009D61FA"/>
    <w:rsid w:val="00A760FF"/>
    <w:rsid w:val="00A96270"/>
    <w:rsid w:val="00AB6F04"/>
    <w:rsid w:val="00AE5E88"/>
    <w:rsid w:val="00B530D0"/>
    <w:rsid w:val="00B7028D"/>
    <w:rsid w:val="00C30B4B"/>
    <w:rsid w:val="00CB2A7F"/>
    <w:rsid w:val="00D01DEB"/>
    <w:rsid w:val="00DF391E"/>
    <w:rsid w:val="00E14610"/>
    <w:rsid w:val="00E2425B"/>
    <w:rsid w:val="00E41066"/>
    <w:rsid w:val="00E62C70"/>
    <w:rsid w:val="00E96A6F"/>
    <w:rsid w:val="00EC4DEF"/>
    <w:rsid w:val="00EF4CDB"/>
    <w:rsid w:val="00F62698"/>
    <w:rsid w:val="00FD28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5CA1EB2"/>
  <w15:chartTrackingRefBased/>
  <w15:docId w15:val="{6EE95B3E-979F-4A72-9BBE-39304528F1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848C7"/>
    <w:pPr>
      <w:spacing w:after="200" w:line="276" w:lineRule="auto"/>
      <w:ind w:left="720"/>
      <w:contextualSpacing/>
    </w:pPr>
  </w:style>
  <w:style w:type="table" w:customStyle="1" w:styleId="GridTable4-Accent21">
    <w:name w:val="Grid Table 4 - Accent 21"/>
    <w:basedOn w:val="TableNormal"/>
    <w:uiPriority w:val="49"/>
    <w:rsid w:val="000848C7"/>
    <w:pPr>
      <w:spacing w:after="0" w:line="240" w:lineRule="auto"/>
    </w:pPr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  <w:insideH w:val="nil"/>
          <w:insideV w:val="nil"/>
        </w:tcBorders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218</Words>
  <Characters>1246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aood pkt</dc:creator>
  <cp:keywords/>
  <dc:description/>
  <cp:lastModifiedBy>KRITTIMA PHETBUD</cp:lastModifiedBy>
  <cp:revision>10</cp:revision>
  <dcterms:created xsi:type="dcterms:W3CDTF">2024-12-11T08:01:00Z</dcterms:created>
  <dcterms:modified xsi:type="dcterms:W3CDTF">2026-03-18T08:13:00Z</dcterms:modified>
</cp:coreProperties>
</file>